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7386" w:rsidRPr="00C87386" w:rsidRDefault="00C87386" w:rsidP="00C87386">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val="ru-RU" w:eastAsia="bg-BG"/>
        </w:rPr>
      </w:pPr>
      <w:r w:rsidRPr="00C87386">
        <w:rPr>
          <w:rFonts w:ascii="Times New Roman" w:eastAsia="Times New Roman" w:hAnsi="Times New Roman" w:cs="Times New Roman"/>
          <w:b/>
          <w:bCs/>
          <w:kern w:val="36"/>
          <w:sz w:val="48"/>
          <w:szCs w:val="48"/>
          <w:lang w:val="ru-RU" w:eastAsia="bg-BG"/>
        </w:rPr>
        <w:t>Методика определения запасов лекарственных растений</w:t>
      </w:r>
    </w:p>
    <w:p w:rsidR="00C87386" w:rsidRPr="00C87386" w:rsidRDefault="00C87386" w:rsidP="00C87386">
      <w:pPr>
        <w:spacing w:before="100" w:beforeAutospacing="1" w:after="240"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УТВЕРЖДАЮ                         УТВЕРЖДАЮ</w:t>
      </w:r>
      <w:r w:rsidRPr="00C87386">
        <w:rPr>
          <w:rFonts w:ascii="Times New Roman" w:eastAsia="Times New Roman" w:hAnsi="Times New Roman" w:cs="Times New Roman"/>
          <w:sz w:val="24"/>
          <w:szCs w:val="24"/>
          <w:lang w:eastAsia="bg-BG"/>
        </w:rPr>
        <w:br/>
        <w:t>Заместитель Председателя          Заместитель Министра</w:t>
      </w:r>
      <w:r w:rsidRPr="00C87386">
        <w:rPr>
          <w:rFonts w:ascii="Times New Roman" w:eastAsia="Times New Roman" w:hAnsi="Times New Roman" w:cs="Times New Roman"/>
          <w:sz w:val="24"/>
          <w:szCs w:val="24"/>
          <w:lang w:eastAsia="bg-BG"/>
        </w:rPr>
        <w:br/>
        <w:t>Государственного комитета СССР    медицинской и микробиологической</w:t>
      </w:r>
      <w:r w:rsidRPr="00C87386">
        <w:rPr>
          <w:rFonts w:ascii="Times New Roman" w:eastAsia="Times New Roman" w:hAnsi="Times New Roman" w:cs="Times New Roman"/>
          <w:sz w:val="24"/>
          <w:szCs w:val="24"/>
          <w:lang w:eastAsia="bg-BG"/>
        </w:rPr>
        <w:br/>
        <w:t>по лесному хозяйству              промышленности</w:t>
      </w:r>
      <w:r w:rsidRPr="00C87386">
        <w:rPr>
          <w:rFonts w:ascii="Times New Roman" w:eastAsia="Times New Roman" w:hAnsi="Times New Roman" w:cs="Times New Roman"/>
          <w:sz w:val="24"/>
          <w:szCs w:val="24"/>
          <w:lang w:eastAsia="bg-BG"/>
        </w:rPr>
        <w:br/>
        <w:t>                Л.Е.Михайлов                     А.Г.Сорокин</w:t>
      </w:r>
      <w:r w:rsidRPr="00C87386">
        <w:rPr>
          <w:rFonts w:ascii="Times New Roman" w:eastAsia="Times New Roman" w:hAnsi="Times New Roman" w:cs="Times New Roman"/>
          <w:sz w:val="24"/>
          <w:szCs w:val="24"/>
          <w:lang w:eastAsia="bg-BG"/>
        </w:rPr>
        <w:br/>
        <w:t>5 марта 1986 года                 5 марта 1986 года</w:t>
      </w:r>
    </w:p>
    <w:p w:rsidR="00C87386" w:rsidRPr="00C87386" w:rsidRDefault="00C87386" w:rsidP="00C87386">
      <w:pPr>
        <w:spacing w:before="100" w:beforeAutospacing="1" w:after="100" w:afterAutospacing="1" w:line="240" w:lineRule="auto"/>
        <w:jc w:val="center"/>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МЕТОДИКА</w:t>
      </w:r>
      <w:r w:rsidRPr="00C87386">
        <w:rPr>
          <w:rFonts w:ascii="Times New Roman" w:eastAsia="Times New Roman" w:hAnsi="Times New Roman" w:cs="Times New Roman"/>
          <w:sz w:val="24"/>
          <w:szCs w:val="24"/>
          <w:lang w:eastAsia="bg-BG"/>
        </w:rPr>
        <w:br/>
        <w:t>определения запасов лекарственных растений</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Введение</w:t>
      </w:r>
    </w:p>
    <w:p w:rsidR="00C87386" w:rsidRPr="00C87386" w:rsidRDefault="00C87386" w:rsidP="00C87386">
      <w:pPr>
        <w:spacing w:before="100" w:beforeAutospacing="1" w:after="240"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Лекарственные растения и получаемые из них препараты играют важную роль в арсенале лечебных средств отечественного здравоохранения. В настоящее время лекарственные растения входят в состав около 40 % всех используемых в СССР лечебных средств. Свыше 70 % всех лекарственных препаратов растительного происхождения, описанных в "Государственном реестре лекарственных средств, разрешенных для применения в медицинской практике и к промышленному производству (по состоянию на 1 января 1982 г.)" и в дополнениях к реестру, внесенных в 1982-1985 гг., получают из дикорастущих растений.</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Аптечная сеть и химико-фармацевтическая промышленность испытывает недостаток в сырье многих, в том числе дикорастущих лекарственных растений.</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Наличие сведений о запасах сырья дикорастущих лекарственных растений позволит создать рациональную научно обоснованную систему планирования и практического осуществления заготовок лекарственных растений в СССР на основе их районирования, организации рационального использования и своевременного воспроизводства ресурсов этих растений.</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Настоящая методика учета запасов сырья лекарственных растений предназначена для оценки ресурсов и изучения размещения на территории СССР лекарственных растений, дефицитность сырья которых связана с отсутствием ресурсных данных. При проведении работ по учету запасов лекарственных растений следует исключать из подсчета заросли, расположенные в населе</w:t>
      </w:r>
      <w:bookmarkStart w:id="0" w:name="_GoBack"/>
      <w:bookmarkEnd w:id="0"/>
      <w:r w:rsidRPr="00C87386">
        <w:rPr>
          <w:rFonts w:ascii="Times New Roman" w:eastAsia="Times New Roman" w:hAnsi="Times New Roman" w:cs="Times New Roman"/>
          <w:sz w:val="24"/>
          <w:szCs w:val="24"/>
          <w:lang w:eastAsia="bg-BG"/>
        </w:rPr>
        <w:t>нных пунктах, вдоль шоссейных дорог, на загрязненных бытовыми и промышленными отходами территориях.</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Методика разработана для специализированных ботанических экспедиций (партий), проводящих изыскания по договорам с заготовителями, по согласованию с государственными органами лесного и сельского хозяйств, а также с землепользователями.</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xml:space="preserve">Поскольку в настоящее время единая терминология в геоботаническом ресурсоведении еще не разработана и различные исследователи для обозначения одних и тех же </w:t>
      </w:r>
      <w:r w:rsidRPr="00C87386">
        <w:rPr>
          <w:rFonts w:ascii="Times New Roman" w:eastAsia="Times New Roman" w:hAnsi="Times New Roman" w:cs="Times New Roman"/>
          <w:sz w:val="24"/>
          <w:szCs w:val="24"/>
          <w:lang w:eastAsia="bg-BG"/>
        </w:rPr>
        <w:lastRenderedPageBreak/>
        <w:t>понятий нередко используют разные термины, пояснение к терминам, употребляемым в методике, с указанием их синонимов приведено в приложении 1.</w:t>
      </w:r>
    </w:p>
    <w:p w:rsidR="00C87386" w:rsidRPr="00C87386" w:rsidRDefault="00C87386" w:rsidP="00C87386">
      <w:pPr>
        <w:spacing w:before="100" w:beforeAutospacing="1" w:after="100" w:afterAutospacing="1" w:line="240" w:lineRule="auto"/>
        <w:jc w:val="center"/>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Глава 1. Выбор объектов обследования</w:t>
      </w:r>
    </w:p>
    <w:p w:rsidR="00C87386" w:rsidRPr="00C87386" w:rsidRDefault="00C87386" w:rsidP="00C87386">
      <w:pPr>
        <w:spacing w:before="100" w:beforeAutospacing="1" w:after="240"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По состоянию на 1 ноября 1985 года для использования в научной медицине СССР разрешены препараты из 125 видов дикорастущих лекарственных растений (не считая дублирующих, параллельно используемых видов). Часть этих растений уже введена в культуру, поэтому сбор их в природе не имеет существенного значения.</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Мало актуально также изучение ресурсов растений, запасы которых хорошо известны или в сотни раз превышают потребности здравоохранения в их сырье, а также растений, в сырье которых нет потребности (в приложении 2 эти виды даны без номера).</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Первоочередного и наиболее обстоятельного обследования заслуживают виды, включенные в "Красную книгу СССР" (в приложении 2 их названия даны прописными буквами), а также виды, являющиеся источниками дефицитного сырья (в приложении 2 виды, подлежащие первоочередному ресурсному изучению, подчеркнуты).</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Экспедициям может быть поручено также изучение запасов сырья интродуцированных в СССР древесных растений, которое используется наравне с сырьем дикорастущих растений: конский каштан, магнолия крупноцветковая, смоковница обыкновенная (инжир), софора японская, фирмиана простая (стеркулия платанолистная), эвкалипты (шариковый, пепельный, прутовидный). Кроме того, по просьбе заказчика в задачу экспедиции может быть включено изучение запасов лекарственных растений, имеющих лишь экспортное значение - барвинка малого, донника лекарственного, дягиля лекарственного, коровяков, лиственичной губки, яснотки белой и др., а также некоторых дикорастущих пищевых (клюквы, орляка), дикорастущих плодовых и технических растений, а также перспективных растений, проходящих клиническое изучение. При выявлении перспективных районов для организации заготовок многотоннажных и дефицитных видов лекарственного растительного сырья изыскания проводятся в пределах всего их природного ареала.</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При региональных ресурсных обследованиях производится либо учет запасов всех основных видов, произрастающих на территории области, края или республики, либо только тех видов, заготовку которых намечается производить.</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В тех случаях, когда производится определение запаса сырья лекарственных растений, представленных весьма неодинаковыми по содержанию действующих веществ формами и популяциями, в задачу экспедиции должен быть включен сбор образцов сырья для их последующего химического анализа. Так, например, образцы сырья нужно собирать на всех крупных, используемых для промысловой заготовки массивах вздутоплодника сибирского, багульника болотного, крестовника платифиллинового, копеечника альпийского, шиповников, эфедры хвощевой. При этом с каждого массива в трехкратной повторности собирают образцы по 0,1 кг в период, рекомендованный для проведения заготовок (см.приложение 2).</w:t>
      </w:r>
    </w:p>
    <w:p w:rsidR="00C87386" w:rsidRPr="00C87386" w:rsidRDefault="00C87386" w:rsidP="00C87386">
      <w:pPr>
        <w:spacing w:before="100" w:beforeAutospacing="1" w:after="100" w:afterAutospacing="1" w:line="240" w:lineRule="auto"/>
        <w:jc w:val="center"/>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Глава 2. Подготовительные работы</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lastRenderedPageBreak/>
        <w:br/>
        <w:t>2.1. Определение задач</w:t>
      </w:r>
    </w:p>
    <w:p w:rsidR="00C87386" w:rsidRPr="00C87386" w:rsidRDefault="00C87386" w:rsidP="00C87386">
      <w:pPr>
        <w:spacing w:before="100" w:beforeAutospacing="1" w:after="240"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До начала работ необходимо установить их задачи и перечень видов растений, учет запасов которых должен проводиться.</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Задачей таких исследований является оценка запасов лекарственного сырья и определение возможных ежегодных объемов его заготовки на обследуемой территории.</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Изучение ресурсов лекарственных растений области, края, автономной республики обычно проводится в течение нескольких лет. В тех случаях, когда целью работы является лишь определение наличия запасов сырья нужного растения, договор можно заключить на один год для обследования нескольких административных районов, а при необходимости возобновлять его в дальнейшем, включая новые районы обследования. Если же в задачи работы входит также экспериментальная оценка сроков восстановления запасов после проведения заготовок, договор заключается на несколько лет, поскольку в данном случае требуются многолетние исследования.</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При определении задач работы заказчик должен предоставить исполнителю не только перечень видов лекарственных растений, подлежащих ресурсной оценке, но и определить критерии для отнесения их к категории промысловых зарослей, т.е. определить заранее, при каких площадях зарослей и их удаленности от населенных пунктов и транспортных путей следует производить их ресурсную оценку, т.к. в разных природно-экономических районах и у разных заготовительных организаций эти требования будут различными.</w:t>
      </w:r>
    </w:p>
    <w:p w:rsidR="00C87386" w:rsidRPr="00C87386" w:rsidRDefault="00C87386" w:rsidP="00C87386">
      <w:pPr>
        <w:spacing w:before="100" w:beforeAutospacing="1" w:after="100" w:afterAutospacing="1" w:line="240" w:lineRule="auto"/>
        <w:jc w:val="center"/>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2.2. Сбор необходимых данных</w:t>
      </w:r>
    </w:p>
    <w:p w:rsidR="00C87386" w:rsidRPr="00C87386" w:rsidRDefault="00C87386" w:rsidP="00C87386">
      <w:pPr>
        <w:spacing w:before="100" w:beforeAutospacing="1" w:after="240"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До начала полевых работ необходимо составить возможно более полную эколого-ценотическую характеристику заготавливаемых лекарственных растений, т.е. установить, в каких растительных сообществах (в каких типах леса, на каких болотах и т.д.) встречаются данные виды, где они могут господствовать, какие местообитания наиболее благоприятны для их произрастания.</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Сведения о характеристике природных местообитаний многих видов растений, полученные из литературных источников, можно дополнить данными, имеющимися на гербарных этикетках.</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Список рекомендуемой литературы дан в приложении 13.</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Собранные сведения о приуроченности изучаемых растений к определенным условиям местообитания являются исходными для планирования рациональных маршрутов обследования и выбора метода оценки запасов каждого вида.</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В отделениях Всероссийского общества охраны природы или в республиканских обществах охраны природы необходимо получить данные о лекарственных растениях, подлежащих охране, местах их произрастания и о ботанических заказниках, организованных на подлежащей обследованию территории.</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xml:space="preserve">В организациях, производящих заготовку лекарственного сырья, необходимо получить </w:t>
      </w:r>
      <w:r w:rsidRPr="00C87386">
        <w:rPr>
          <w:rFonts w:ascii="Times New Roman" w:eastAsia="Times New Roman" w:hAnsi="Times New Roman" w:cs="Times New Roman"/>
          <w:sz w:val="24"/>
          <w:szCs w:val="24"/>
          <w:lang w:eastAsia="bg-BG"/>
        </w:rPr>
        <w:lastRenderedPageBreak/>
        <w:t>сведения о фактических объемах заготовки лекарственных растений за последние 5 лет.</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В работе обычно используются средне- и крупномасштабные геоботанические карты, а также лесоустроительные и землеустроительные материалы и карты. В качестве вспомогательных материалов можно использовать почвенные карты и карты торфяных ресурсов. Среднемасштабные (1:600 000) и крупномасштабные (1:50 000, 1:25 000 и 1:10 000) геоботанические карты и планы отражают размещение на обследуемой территории лесных, луговых, болотных и других растительных сообществ.</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На планах лесонасаждений указаны преобладающие древесные породы. Каждая преобладающая порода (сосна, дуб, ель и др.) показана определенным цветом. Интенсивность окраски соответствует возрастной группе: самая слабая - молодняки, самая густая - спелые и перестойные леса. Планы лесонасаждений разделены на кварталы, внутри кварталов оконтурены выделы леса, отличающиеся по типу леса, преобладающей породе, возрасту и другим таксационным показателям. На этих планах показаны также вырубки, гари, сенокосы и болота. Характеристику каждого квартала и выдела можно найти в таксационных описаниях, имеющихся в лесничествах и лесхозах. Однако следует учесть, что при таксации детально описывается лишь древостой (состав, возраст, запас древесины и т.д.), перечисляются кустарники, растущие в подлеске, может быть охарактеризован и травянистый покров, но обычно он бывает описан очень кратко. Поэтому сведения из таксационных описаний подлежат уточнению на местности. Для безлесных территорий следует использовать также землеустроительные карты, на которых отражено размещение не только полей, занятых сельскохозяйственными культурами, но также пастбищ, залежей и других угодий.</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Местонахождение и площади болот разного типа (верховых, низовых и переходных) можно установить с помощью карт торфяного фонда.</w:t>
      </w:r>
    </w:p>
    <w:p w:rsidR="00C87386" w:rsidRPr="00C87386" w:rsidRDefault="00C87386" w:rsidP="00C87386">
      <w:pPr>
        <w:spacing w:before="100" w:beforeAutospacing="1" w:after="100" w:afterAutospacing="1" w:line="240" w:lineRule="auto"/>
        <w:jc w:val="center"/>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2.3. Выбор маршрута и методов оценки запасов</w:t>
      </w:r>
      <w:r w:rsidRPr="00C87386">
        <w:rPr>
          <w:rFonts w:ascii="Times New Roman" w:eastAsia="Times New Roman" w:hAnsi="Times New Roman" w:cs="Times New Roman"/>
          <w:sz w:val="24"/>
          <w:szCs w:val="24"/>
          <w:lang w:eastAsia="bg-BG"/>
        </w:rPr>
        <w:br/>
        <w:t>лекарственных растений</w:t>
      </w:r>
    </w:p>
    <w:p w:rsidR="00C87386" w:rsidRPr="00C87386" w:rsidRDefault="00C87386" w:rsidP="00C87386">
      <w:pPr>
        <w:spacing w:before="100" w:beforeAutospacing="1" w:after="240"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На основании собранных данных намечают маршруты предстоящего обследования. Эти маршруты должны охватывать возможно большее число участков, где могут произрастать изучаемые виды лекарственных растений.</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Выбор метода оценки запасов сырья зависит от задач работ, наличия картографических материалов, эколого-ценотической характеристики изучаемых видов.</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Определение запасов на конкретных обследованных зарослях дает достоверные, но неполные сведения о сырьевых ресурсах. Данные, полученные этим методом, целесообразно использовать для организации заготовок, т.к. они указывают расположение всех выявленных зарослей и запас сырья в каждом из них. Однако сведения, полученные таким методом, быстро устаревают, т.к. выявленные несколько лет тому назад заросли могут быть распаханы, заняты под строительство и т.п. Поэтому при использовании указанного метода ресурсные обследования через несколько лет необходимо повторять.</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xml:space="preserve">Оценка запасов лекарственного сырья методом ключевых участков дает менее точные, но более полные и стабильные данные. Их целесообразно использовать для планирования объемов заготовок по районам, областям, республикам. Однако для </w:t>
      </w:r>
      <w:r w:rsidRPr="00C87386">
        <w:rPr>
          <w:rFonts w:ascii="Times New Roman" w:eastAsia="Times New Roman" w:hAnsi="Times New Roman" w:cs="Times New Roman"/>
          <w:sz w:val="24"/>
          <w:szCs w:val="24"/>
          <w:lang w:eastAsia="bg-BG"/>
        </w:rPr>
        <w:lastRenderedPageBreak/>
        <w:t>практической организации заготовок они дают меньше информации.</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Кроме того, метод ключевых участков можно применять лишь для определения ресурсов видов, господствующих или встречающихся со значительным обилием, мало изменяющих по годам свою численность и степень развития. Эти виды должны быть четко приурочены к определенным элементам рельефа, почвам, типам леса, болот или сельскохозяйственных угодий, границы которых показаны на картах, имеющихся в распоряжении исследователя.</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В большинстве случаев при ресурсном обследовании целесообразно работать обоими методами, определяя при этом запасы таких видов как брусника, черника, багульник (господствующих в травяно-кустарниковом ярусе определенных типов леса) методом ключевых участков, а видов, не приуроченных к определенным растительным сообществам, а также видов, распространение которых связано обычно с деятельностью человека (горец птичий, подорожник, пустырник, полынь горькая, ромашка душистая и др.), - на конкретных зарослях.</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Обследование территории, на которой проводится оценка запасов лекарственных растений, производится, как правило, специализированной ресурсной экспедицией или партией, состав которой определяется исходя из объема работ и выделяемых на эти цели средств.</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Экспедиции (партии) выделяют необходимые транспортные средства, оборудование и снаряжение.</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Перечень специального экспедиционного оборудования приведен в приложении 4.</w:t>
      </w:r>
    </w:p>
    <w:p w:rsidR="00C87386" w:rsidRPr="00C87386" w:rsidRDefault="00C87386" w:rsidP="00C87386">
      <w:pPr>
        <w:spacing w:before="100" w:beforeAutospacing="1" w:after="100" w:afterAutospacing="1" w:line="240" w:lineRule="auto"/>
        <w:jc w:val="center"/>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Глава 3. Оценка величины запасов</w:t>
      </w:r>
      <w:r w:rsidRPr="00C87386">
        <w:rPr>
          <w:rFonts w:ascii="Times New Roman" w:eastAsia="Times New Roman" w:hAnsi="Times New Roman" w:cs="Times New Roman"/>
          <w:sz w:val="24"/>
          <w:szCs w:val="24"/>
          <w:lang w:eastAsia="bg-BG"/>
        </w:rPr>
        <w:br/>
        <w:t>лекарственного сырья на конкретных зарослях</w:t>
      </w:r>
      <w:r w:rsidRPr="00C87386">
        <w:rPr>
          <w:rFonts w:ascii="Times New Roman" w:eastAsia="Times New Roman" w:hAnsi="Times New Roman" w:cs="Times New Roman"/>
          <w:sz w:val="24"/>
          <w:szCs w:val="24"/>
          <w:lang w:eastAsia="bg-BG"/>
        </w:rPr>
        <w:br/>
        <w:t>(промысловых массивах)</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3.1. Возможные местонахождения зарослей</w:t>
      </w:r>
    </w:p>
    <w:p w:rsidR="00C87386" w:rsidRPr="00C87386" w:rsidRDefault="00C87386" w:rsidP="00C87386">
      <w:pPr>
        <w:spacing w:before="100" w:beforeAutospacing="1" w:after="240"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Возможные местонахождения зарослей (промысловых массивов) устанавливают по картографическим материалам, имеющимся в распоряжении исследователя, учитывая эколого-ценотическую приуроченность изучаемых видов. Так, при оценке запасов вахты трехлистной необходимо обследовать низовые и переходные болота, а также заболачивающиеся берега водоемов; зарослей багульника болотного - верховые болота и заболоченные сосновые леса; бессмертника и тимьяна (чабреца) ползучего - молодые посадки сосны, просеки, линии электропередач и опушки сосновых боров на песчаной почве; мать-и-мачехи - глинистые и суглинистые отвалы строительных работ, смытые склоны оврагов, старые залежи и т.д. Кроме того, местонахождение зарослей можно установить путем опроса лесников, заготовителей и местного населения с последующим их уточнением на местности.</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Для определения запаса лекарственного сырья необходимо знать две величины - площадь заросли и ее урожайность (плотность запаса сырья).</w:t>
      </w:r>
    </w:p>
    <w:p w:rsidR="00C87386" w:rsidRPr="00C87386" w:rsidRDefault="00C87386" w:rsidP="00C87386">
      <w:pPr>
        <w:spacing w:before="100" w:beforeAutospacing="1" w:after="100" w:afterAutospacing="1" w:line="240" w:lineRule="auto"/>
        <w:jc w:val="center"/>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lastRenderedPageBreak/>
        <w:t>3.2. Определение площади  зарослей лекарственных</w:t>
      </w:r>
      <w:r w:rsidRPr="00C87386">
        <w:rPr>
          <w:rFonts w:ascii="Times New Roman" w:eastAsia="Times New Roman" w:hAnsi="Times New Roman" w:cs="Times New Roman"/>
          <w:sz w:val="24"/>
          <w:szCs w:val="24"/>
          <w:lang w:eastAsia="bg-BG"/>
        </w:rPr>
        <w:br/>
        <w:t>растений</w:t>
      </w:r>
    </w:p>
    <w:p w:rsidR="00C87386" w:rsidRPr="00C87386" w:rsidRDefault="00C87386" w:rsidP="00C87386">
      <w:pPr>
        <w:spacing w:before="100" w:beforeAutospacing="1" w:after="240"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Площадь заросли определяют, приравнивая ее очертания к какой-либо геометрической фигуре (прямоугольнику, квадрату, трапеции, кругу и т.д.) и измеряют параметры (длину, ширину, диаметр и т.д.), необходимые для расчета площади этой фигуры. Измерять можно шагами или другими общеизвестными методами. В степных районах допускается, в порядке исключения, измерение расстояний по спидометру. Если заросль соответствует выделу на плане лесонасаждений или землеустроительных планах (например, залежь или лесопосадки), площадь ее устанавливают по указанным материалам.</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В тех случаях, когда популяции изучаемого вида располагаются неравномерно, образуют отдельные пятна в пределах растительного сообщества (например, пятна ландыша в травяном покрове сосняка сложного или кусты шиповника в пойме реки), сначала определяют площадь всего участка поймы или выдела леса, на котором встречается изучаемый вид, а затем - процент площади этой поймы, занятой изучаемым видом. Для этого выдел леса или участок поймы пересекают параллельными и перпендикулярными маршрутными ходами, разбивая их на отрезки по 50 или 100 шагов, а в пределах каждого такого отрезка подсчитывают число шагов, пройденных по пятну (куртине) изучаемого вида. Подсчеты эти целесообразно проводить вдвоем: один прокладывает ход и считает общую протяженность отрезка хода (50 или 100 шагов), другой - считает лишь число шагов в пределах этого отрезка, проходящих по "куртине" обследуемого растения. Суммируя показатели, полученные на всех отрезках маршрутного хода, вычисляют процент площади, занятой популяциями изучаемого вида, а затем их общую площадь, рассматривая ее как одну заросль (см.приложение 8). При этом необходимо учесть, что таким образом определяют процент площади, занятой популяциями изучаемого вида, но не процент его проективного покрытия. Проективное покрытие в пределах каждого пятна (куртины) может быть различным.</w:t>
      </w:r>
    </w:p>
    <w:p w:rsidR="00C87386" w:rsidRPr="00C87386" w:rsidRDefault="00C87386" w:rsidP="00C87386">
      <w:pPr>
        <w:spacing w:before="100" w:beforeAutospacing="1" w:after="100" w:afterAutospacing="1" w:line="240" w:lineRule="auto"/>
        <w:jc w:val="center"/>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3.3. Определение урожайности (плотности запаса сырья)</w:t>
      </w:r>
      <w:r w:rsidRPr="00C87386">
        <w:rPr>
          <w:rFonts w:ascii="Times New Roman" w:eastAsia="Times New Roman" w:hAnsi="Times New Roman" w:cs="Times New Roman"/>
          <w:sz w:val="24"/>
          <w:szCs w:val="24"/>
          <w:lang w:eastAsia="bg-BG"/>
        </w:rPr>
        <w:br/>
        <w:t>лекарственных растений</w:t>
      </w:r>
    </w:p>
    <w:p w:rsidR="00C87386" w:rsidRPr="00C87386" w:rsidRDefault="00C87386" w:rsidP="00C87386">
      <w:pPr>
        <w:spacing w:before="100" w:beforeAutospacing="1" w:after="240"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Запас сырья на единицу площади (урожайность, плотность запаса сырья) можно определить несколькими способами, выбор которых зависит от сырьевого органа и от жизненной формы изучаемого вида. Для некрупных травянистых и кустарничковых растений, у которых в качестве сырья используют надземные органы (листья и "трава" ландыша, листья и побеги брусники, соцветия бессмертника, "трава" тысячелистника и зверобоя и т.д.), урожайность проще всего определять на учетных площадках.</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Этот способ наиболее точен, поскольку в этом случае не производят дополнительных пересчетов, снижающих точность исследования. Однако при оценке урожайности подземных органов или при работе с крупными растениями, в первую очередь с деревьями и кустарниками, для которых надо закладывать учетные площадки очень большого размера, этот способ трудоемок. Поэтому в таких случаях допускается использование способа модельных экземпляров.</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Для низкорослых травянистых растений в некоторых случаях рекомендуется также метод оценки урожайности по их проективному покрытию.</w:t>
      </w:r>
    </w:p>
    <w:p w:rsidR="00C87386" w:rsidRPr="00C87386" w:rsidRDefault="00C87386" w:rsidP="00C87386">
      <w:pPr>
        <w:spacing w:before="100" w:beforeAutospacing="1" w:after="100" w:afterAutospacing="1" w:line="240" w:lineRule="auto"/>
        <w:jc w:val="center"/>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lastRenderedPageBreak/>
        <w:t>3.4. Определение урожайности лекарственных растений</w:t>
      </w:r>
      <w:r w:rsidRPr="00C87386">
        <w:rPr>
          <w:rFonts w:ascii="Times New Roman" w:eastAsia="Times New Roman" w:hAnsi="Times New Roman" w:cs="Times New Roman"/>
          <w:sz w:val="24"/>
          <w:szCs w:val="24"/>
          <w:lang w:eastAsia="bg-BG"/>
        </w:rPr>
        <w:br/>
        <w:t>на учетных площадках</w:t>
      </w:r>
    </w:p>
    <w:p w:rsidR="00C87386" w:rsidRPr="00C87386" w:rsidRDefault="00C87386" w:rsidP="00C87386">
      <w:pPr>
        <w:spacing w:before="100" w:beforeAutospacing="1" w:after="240"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Учетные площадки закладывают, располагая их равномерно на определенном расстоянии друг от друга так, чтобы по возможности охватить весь промысловый массив (заросль). Можно располагать их на параллельных или перпендикулярных ходах, по диагонали или "конвертом". Закладывать их надо через определенное число шагов или метров (3, 5, 10, 20), независимо от наличия или отсутствия экземпляров изучаемого вида в данном месте.</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Ни в коем случае нельзя располагать учетные площади субъективно, выбирая для них "наиболее типичные места".</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Лишь в том случае, если массив представляет отдельные пятна, занимающие определенный процент площади, вычисление величины которого было показано в пункте 3.2, площадки располагаются только в пределах этих куртин (пятен) и не закладываются на участках, лишенных изучаемого вида.</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Определение урожайности в куртинах (пятнах) подсчетом процента площади, которую они занимают, как правило, проводится в тех случаях, когда лекарственные растения занимают менее половины площади сообщества.</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Число учетных площадок должно быть достаточным, чтобы при статистической обработке материала ошибка средней арифметической (m) составляла не более 15 % от самого среднего арифметического (M). Необходимое число площадок для достижения заданной точности зависит главным образом от равномерности распределения изучаемого вида в пределах сообщества, в меньшей степени - от его обилия. Чем равномернее распределен вид и больше его обилие, тем меньше надо учетных площадок. В оптимальных случаях достаточная точность может быть достигнута при заложении 15 площадок, при неравномерном же распределении вида число их достигает 50, но в большинстве случаев для определения урожайности достаточно бывает заложить 25 площадок размером 1 кв.м. Необходимое число площадок можно определить по формуле (приложение 5).</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Размер площадок определяется в зависимости от величины взрослых экземпляров изучаемого вида. Достаточным размером площадки можно признать такой, при котором на ней помещается не менее 5 взрослых экземпляров изучаемого вида. Точность определения запаса сырья тем выше, чем больше число учетных площадок. Поэтому при той же трудоемкости исследования большее количество мелких учетных площадок дает более точный результат, чем меньшее количество более крупных площадок.</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Для травянистых видов или кустарничков закладывают площадки размером от 0,25 до 4 кв.м.</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Форма площадок (прямоугольные, квадратные, круглые) не играет роли. Разница в полученных данных находится в пределах ошибки опыта.</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При работе с площадками размером 0,25 кв.м удобно использовать круги из проволоки диаметром 56 см.</w:t>
      </w:r>
    </w:p>
    <w:p w:rsidR="00C87386" w:rsidRPr="00C87386" w:rsidRDefault="00C87386" w:rsidP="00C87386">
      <w:pPr>
        <w:spacing w:before="100" w:beforeAutospacing="1" w:after="100" w:afterAutospacing="1" w:line="240" w:lineRule="auto"/>
        <w:jc w:val="center"/>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lastRenderedPageBreak/>
        <w:t>3.5. Работа на учетных площадках</w:t>
      </w:r>
    </w:p>
    <w:p w:rsidR="00C87386" w:rsidRPr="00C87386" w:rsidRDefault="00C87386" w:rsidP="00C87386">
      <w:pPr>
        <w:spacing w:before="100" w:beforeAutospacing="1" w:after="240"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Урожайность растения зависит от численности экземпляров на единице площади и от степени их развития. Поэтому для сравнимости данных, получаемых разными исследователями, на каждой учетной площадке, прежде чем собрать с нее сырье, определяют процент проективного покрытия вида (приложение 3) или же подсчитывают число его взрослых экземпляров. Затем на каждой учетной площадке собирают всю сырьевую фитомассу в соответствии с требованиями инструкции по сбору и сушке данного вида (Правила сбора и сушки, 1985). Урожайность - это величина сырьевой товарной фитомассы, образуемой популяцией данного вида, поэтому всходы, ювенильные или поврежденные экземпляры не подлежат сбору. Собранное с площадки сырье сразу взвешивают с точностью +/-5 %. Достижение большей точности трудоемко и нецелесообразно, поскольку на точность оценки урожайности не влияет. При взвешивании удобнее пользоваться рычажными весами без гирь. Это значительно сокращает затраты времени на взвешивание.</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Ориентировочные данные о необходимом числе площадок для определения урожайности можно получить на основании разницы между минимальной и максимальной массой сырья, собранного с одной учетной площадки. Так, если заложено 15 площадок, а минимальное и максимальное количество фитомассы, собранной с 1 площадки, различается не больше, чем в 5-7 раз, можно ограничиться этим числом площадок. При разнице между минимальной и максимальной массой в 15-20 раз необходимо заложить еще 15-20 площадок.</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Необходимо стремиться, чтобы достоверные результаты были получены с минимальной затратой сил и времени.</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Пример расчета эксплуатационного запаса сырья на конкретной заросли приведен в приложении 7.</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Из сырья, собранного с учетных площадок при определении урожайности, можно отобрать образцы для проведения химической таксации зарослей.</w:t>
      </w:r>
    </w:p>
    <w:p w:rsidR="00C87386" w:rsidRPr="00C87386" w:rsidRDefault="00C87386" w:rsidP="00C87386">
      <w:pPr>
        <w:spacing w:before="100" w:beforeAutospacing="1" w:after="100" w:afterAutospacing="1" w:line="240" w:lineRule="auto"/>
        <w:jc w:val="center"/>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3.6. Определение урожайности по модельным</w:t>
      </w:r>
      <w:r w:rsidRPr="00C87386">
        <w:rPr>
          <w:rFonts w:ascii="Times New Roman" w:eastAsia="Times New Roman" w:hAnsi="Times New Roman" w:cs="Times New Roman"/>
          <w:sz w:val="24"/>
          <w:szCs w:val="24"/>
          <w:lang w:eastAsia="bg-BG"/>
        </w:rPr>
        <w:br/>
        <w:t>экземплярам</w:t>
      </w:r>
    </w:p>
    <w:p w:rsidR="00C87386" w:rsidRPr="00C87386" w:rsidRDefault="00C87386" w:rsidP="00C87386">
      <w:pPr>
        <w:spacing w:before="100" w:beforeAutospacing="1" w:after="240"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При оценке урожайности по модельным экземплярам необходимо установить два показателя - численность товарных экземпляров (побегов) на единицу площади и среднюю массу сырья, получаемую с одного экземпляра (побега).</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При работе этим методом счетной единицей может быть экземпляр (например, экземпляр щитовника мужского) или побег (например, побег малины или шиповника). Использовать как счетную единицу побег удобно в тех случаях, когда границы экземпляра трудно определить, когда отдельные экземпляры очень сильно варьируют по степени развития или же когда сбор сырья с целого экземпляра очень трудоемок (например, у липы).</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Подсчет численности экземпляров (побегов) проводят на учетных площадках размером от 0,25 до 10 кв.м, заложенных равномерно в пределах заросли или же на маршрутных ходах.</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lastRenderedPageBreak/>
        <w:br/>
        <w:t>Размер площадок определяется размерами изучаемого вида, а число их - густотой заросли и равномерностью распределения изучаемого вида по площади. Для господствующих в травостое видов при относительно равномерном их распределении обычно достаточно заложить 15-20 площадок, при меньшем обилии и неравномерном распределении число это возрастает до 30-50.</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Для оценки урожайности с точностью +/- 15 % при работе методом модельных экземпляров оценку численности экземпляров и величины их сырьевой фитомассы необходимо проводить с точностью +/- 10 %. Если численность экземпляров невелика (на 1 кв.м приходится в среднем меньше 1 экз.), подсчитывать ее лучше всего на маршрутных ходах. При этом можно использовать те же маршрутные ходы, что и для определения площади заросли, однако их необходимо разбивать на отрезки по 20, 50 или 100 шагов в зависимости от размеров заросли и ее густоты (чем крупнее заросль и чем реже встречается вид, тем большие размеры должны иметь отрезки хода).</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Число товарных экземпляров (побегов) подсчитывают по маршрутному ходу в полосе шириной 1 м или 2 м. Для получения достоверных средних величин необходимо провести подсчеты на 25-40 отрезках маршрутного хода.</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Для определения сырьевой массы модельные экземпляры (побеги) отбирают на учетных площадках или по маршрутному ходу, при этом берут все товарные экземпляры без субъективного выбора "типичных". Наиболее объективен систематический отбор, когда берут модельным каждый второй, пятый или десятый экземпляр, встреченный по маршрутному ходу.</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Число модельных экземпляров зависит от степени их варьирования. При определении массы подземных органов или соцветий в большинстве случаев бывает достаточно 40-60 модельных экземпляров. Надземные вегетативные органы варьируют сильней и поэтому число модельных экземпляров (побегов) может увеличиться до 100 и даже больше. В случае, если экземпляры сильно различаются по степени развития, можно разбить их на 2-3 группы, различающиеся по этому признаку, например с 1-3 побегами (листьями) и с большим числом побегов (листьев) или же на вегетативные и генеративные экземпляры. Необходимое число моделей в каждой группе, и в целом, в этом случае будет меньше. Естественно, что при разбивке на группы и подсчет численности экземпляров нужно проводить по каждой группе отдельно. Необходимое число модельных экземпляров определяют по той же формуле, что и число учетных площадок (приложение 5).</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У каждого модельного экземпляра взвешивают его сырьевые органы и затем рассчитывают среднюю (M +/- m) этого показателя.</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Проводить взвешивание всех экземпляров вместе, а затем считать среднее, разделив общую массу на число экземпляров, недопустимо, поскольку такой метод исключает возможность статистической обработки полученных данных. Лишь в тех случаях, когда определяют запас ягод или цветков, можно оценить средний вес одного экземпляра в результате десятикратного взвешивания 100 экземпляров. Однако этот метод значительно менее точен.</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xml:space="preserve">Урожайность рассчитывают, перемножая среднюю численность экземпляров на </w:t>
      </w:r>
      <w:r w:rsidRPr="00C87386">
        <w:rPr>
          <w:rFonts w:ascii="Times New Roman" w:eastAsia="Times New Roman" w:hAnsi="Times New Roman" w:cs="Times New Roman"/>
          <w:sz w:val="24"/>
          <w:szCs w:val="24"/>
          <w:lang w:eastAsia="bg-BG"/>
        </w:rPr>
        <w:lastRenderedPageBreak/>
        <w:t>среднюю массу сырья одного модельного экземпляра (приложение 7).</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Как и при взвешивании сырья с учетных площадок, у модельных экземпляров нужно определять массу только свежесобранного сырья.</w:t>
      </w:r>
    </w:p>
    <w:p w:rsidR="00C87386" w:rsidRPr="00C87386" w:rsidRDefault="00C87386" w:rsidP="00C87386">
      <w:pPr>
        <w:spacing w:before="100" w:beforeAutospacing="1" w:after="100" w:afterAutospacing="1" w:line="240" w:lineRule="auto"/>
        <w:jc w:val="center"/>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3.7. Определение урожайности (плотности запаса сырья)</w:t>
      </w:r>
      <w:r w:rsidRPr="00C87386">
        <w:rPr>
          <w:rFonts w:ascii="Times New Roman" w:eastAsia="Times New Roman" w:hAnsi="Times New Roman" w:cs="Times New Roman"/>
          <w:sz w:val="24"/>
          <w:szCs w:val="24"/>
          <w:lang w:eastAsia="bg-BG"/>
        </w:rPr>
        <w:br/>
        <w:t>по проективному покрытию</w:t>
      </w:r>
    </w:p>
    <w:p w:rsidR="00C87386" w:rsidRPr="00C87386" w:rsidRDefault="00C87386" w:rsidP="00C87386">
      <w:pPr>
        <w:spacing w:before="100" w:beforeAutospacing="1" w:after="240"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При определении урожайности этим методом устанавливают две величины: среднее проективное покрытие вида в пределах заросли и выход массы сырья с 1 % проективного покрытия - так называемую "цену" 1 % проективного сырья (проективное покрытие - это проекция надземных частей изучаемого вида растения на поверхность почвы). Определяют его при ресурсных исследованиях разными способами: глазомерно, сеточкой Раменского, квадратом-сеткой и др. (приложение 3). При определении урожайности по проективному покрытию применим только последний - наиболее трудоемкий, но и наиболее точный метод.</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Для определения "цены" 1% покрытия на каждой площадке срезают и взвешивают сырье с 1 кв.дм и таким образом определяют "цену" (M +/m) 1% покрытия. Следует помнить, что величина эта будет различна в разных растительных сообществах и в различных экологических условиях, поэтому при работе с этим методом "цену" 1% проективного покрытия необходимо определять на каждой обследуемой заросли. Урожайность подсчитывают как произведение среднего проективного покрытия (M(1) +/- m(1)) на "цену" 1 % (M(2) +/- m(2)) по тем же формулам, что и при работе методом модельных экземпляров (приложение 7). Применение этого метода оценки урожайности удобно при работе с невысокими или стелющимися растениями, такими как брусника, толокнянка или тимьян ползучий (чабрец).</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Оценка величины проективного покрытия бывает необходима не только при определении урожайности этим методом, но и для общей характеристики зарослей. В этом случае оценку проективного покрытия вида проводят каким-либо менее трудоемким, хотя и менее точным методом (глазомерным или сеточкой Раменского).</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Наиболее простым, но самым неточным методом, является глазомерное определение проективного покрытия. Оценивают его на каждой учетной площадке, глядя на нее сверху и прикидывая, какую часть площадки занимают надземные части исследуемого растения, если они будут плотно примыкать друг к другу. Этот способ могут применять лишь опытные исследователи при достаточной натренированности. Тренировка глазомера проводится при работе квадратом - сеткой и сеточкой Раменского (см. приложение 3). При наличии большого фактического материала по соотношению проективного покрытия и урожайности исследователь может для облегчения дальнейшей работы составить расчетные таблицы, используя методы регрессионного анализа. Пример подобной таблицы дан в приложении 9.</w:t>
      </w:r>
    </w:p>
    <w:p w:rsidR="00C87386" w:rsidRPr="00C87386" w:rsidRDefault="00C87386" w:rsidP="00C87386">
      <w:pPr>
        <w:spacing w:before="100" w:beforeAutospacing="1" w:after="100" w:afterAutospacing="1" w:line="240" w:lineRule="auto"/>
        <w:jc w:val="center"/>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Глава 4. Оценка величины запасов</w:t>
      </w:r>
      <w:r w:rsidRPr="00C87386">
        <w:rPr>
          <w:rFonts w:ascii="Times New Roman" w:eastAsia="Times New Roman" w:hAnsi="Times New Roman" w:cs="Times New Roman"/>
          <w:sz w:val="24"/>
          <w:szCs w:val="24"/>
          <w:lang w:eastAsia="bg-BG"/>
        </w:rPr>
        <w:br/>
        <w:t>лекарственного сырья методом</w:t>
      </w:r>
      <w:r w:rsidRPr="00C87386">
        <w:rPr>
          <w:rFonts w:ascii="Times New Roman" w:eastAsia="Times New Roman" w:hAnsi="Times New Roman" w:cs="Times New Roman"/>
          <w:sz w:val="24"/>
          <w:szCs w:val="24"/>
          <w:lang w:eastAsia="bg-BG"/>
        </w:rPr>
        <w:br/>
        <w:t>ключевых участков</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4.1. Возможности применения метода</w:t>
      </w:r>
    </w:p>
    <w:p w:rsidR="00C87386" w:rsidRPr="00C87386" w:rsidRDefault="00C87386" w:rsidP="00C87386">
      <w:pPr>
        <w:spacing w:before="100" w:beforeAutospacing="1" w:after="240"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lastRenderedPageBreak/>
        <w:t>Метод определения запасов на ключевых участках может быть применен лишь для лекарственных растений, имеющих четкую приуроченность к каким-либо элементам рельефа, определенным типам угодий, растительных сообществ, почв и т.д. Вторым необходимым условием возможности применения этого метода является наличие у ресурсоведа крупномасштабных карт и планов - топографических, геоботанических, почвенных, лесоустроительных или землеустроительных, на которых выделены интересующие нас элементы рельефа, типы растительных сообществ или почвенных разностей. Эти картографические материалы нужны для определения площадей угодий, к которым приурочены изучаемые лекарственные растения.</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Работа методом ключевых участков требует достаточно высокой квалификации ресурсоведа и предварительного сбора материала по приуроченности изучаемых видов к определенным местообитаниям.</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К числу растений, для изучения запасов которых может быть применен метод ключевых участков, относятся такие виды, как аир, аралия, брусника, багульник, вздутоплодник сибирский, крушина ломкая, крестовник широколистный, лимонник, маралий корень, толокнянка, черника, чемерица Лобеля, шиповники, элеутерококк, якорцы стелющиеся и некоторые другие.</w:t>
      </w:r>
    </w:p>
    <w:p w:rsidR="00C87386" w:rsidRPr="00C87386" w:rsidRDefault="00C87386" w:rsidP="00C87386">
      <w:pPr>
        <w:spacing w:before="100" w:beforeAutospacing="1" w:after="100" w:afterAutospacing="1" w:line="240" w:lineRule="auto"/>
        <w:jc w:val="center"/>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4.2. Число и размер ключевых участков</w:t>
      </w:r>
    </w:p>
    <w:p w:rsidR="00C87386" w:rsidRPr="00C87386" w:rsidRDefault="00C87386" w:rsidP="00C87386">
      <w:pPr>
        <w:spacing w:before="100" w:beforeAutospacing="1" w:after="240"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Ключевые участки - это площади, которые служат эталоном данного типа угодий по сырьевым запасам интересующего нас растения. Число их должно быть достаточно большим для получения статистически достоверных результатов по характеристике размещения и урожайности на этих ключевых участках зарослей изучаемого вида.</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Размеры ключевого участка могут быть различными. Они тем больше, чем выше неоднородность растительного покрова. Обычно площади ключевых участков бывают от одного до нескольких квадратных километров, но могут быть и меньшего размера.</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При работе методом ключевых участков требуется, чтобы ими было охвачено не менее 10 % площади потенциально продуктивных угодий, на которых изучаемый вид может образовать промысловые массивы.</w:t>
      </w:r>
    </w:p>
    <w:p w:rsidR="00C87386" w:rsidRPr="00C87386" w:rsidRDefault="00C87386" w:rsidP="00C87386">
      <w:pPr>
        <w:spacing w:before="100" w:beforeAutospacing="1" w:after="100" w:afterAutospacing="1" w:line="240" w:lineRule="auto"/>
        <w:jc w:val="center"/>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4.3. Выбор мест для закладки ключевых участков</w:t>
      </w:r>
    </w:p>
    <w:p w:rsidR="00C87386" w:rsidRPr="00C87386" w:rsidRDefault="00C87386" w:rsidP="00C87386">
      <w:pPr>
        <w:spacing w:before="100" w:beforeAutospacing="1" w:after="240"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Ключевые участки закладывают только в потенциально продуктивных угодьях, там, где лекарственное растение может образовывать промысловые заросли. Так, например, изучая запасы багульника болотного, толокнянки или бессмертника песчаного, приуроченных к сосновым лесам, ключевые участки следует закладывать не во всех массивах сосновых лесов, а для багульника - в сосняках сфагновых низких бонитетов; для толокнянки - в сосняках беломошниках, а также на вырубках и гарях в этом типе леса и в сосняках брусничниках; для бессмертника - преимущественно в молодых посадках сосны на песчаных почвах, в редкостойных сосняках и на просеках.</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xml:space="preserve">Выбор площади ключевого участка не должен быть субъективным. Нельзя закладывать ключевые участки специально по площади зарослей, т.к. в этом случае будут получены очень завышенные данные. Поэтому ключевые участки закладывают так же, как и учетные площадки - строго систематически, намечая их расположение по плану </w:t>
      </w:r>
      <w:r w:rsidRPr="00C87386">
        <w:rPr>
          <w:rFonts w:ascii="Times New Roman" w:eastAsia="Times New Roman" w:hAnsi="Times New Roman" w:cs="Times New Roman"/>
          <w:sz w:val="24"/>
          <w:szCs w:val="24"/>
          <w:lang w:eastAsia="bg-BG"/>
        </w:rPr>
        <w:lastRenderedPageBreak/>
        <w:t>лесонасаждений, землеустроительным картам или непосредственно на местности. Например, каждый десятый ручей (в тех случаях, когда изучаемый вид образует заросли преимущественно по долинам ручьев) или каждый третий (пятый) выдел соответствующего типа леса в квартале.</w:t>
      </w:r>
    </w:p>
    <w:p w:rsidR="00C87386" w:rsidRPr="00C87386" w:rsidRDefault="00C87386" w:rsidP="00C87386">
      <w:pPr>
        <w:spacing w:before="100" w:beforeAutospacing="1" w:after="100" w:afterAutospacing="1" w:line="240" w:lineRule="auto"/>
        <w:jc w:val="center"/>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4.4. Работа на ключевых участках</w:t>
      </w:r>
    </w:p>
    <w:p w:rsidR="00C87386" w:rsidRPr="00C87386" w:rsidRDefault="00C87386" w:rsidP="00C87386">
      <w:pPr>
        <w:spacing w:before="100" w:beforeAutospacing="1" w:after="240"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В тех случаях, когда ключевой участок однороден по растительному покрову и экземпляры изучаемого вида распределены на нем равномерно (например, горный склон с отдельными экземплярами барбариса), нет необходимости определять процент площади, занятой зарослью. В этом случае через ключевой участок прокладывают несколько трансект, на которых подсчитывают число экземпляров (побегов) изучаемого вида, затем определяют сырьевую фитомассу модельного растения (побегов) и рассчитывают среднюю урожайность на весь ключевой участок, указывая при этом тип угодья, для которого характерна данная урожайность.</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В тех случаях, когда площадь ключевого участка неоднородна по растительному покрову и лекарственные растения размещены неравномерно (отдельными группами), в первую очередь следует определить процент площади, занятой этими группами в пределах ключевого участка.</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Для этого через ключевой участок прокладывают несколько маршрутных ходов шириной в 1 м, отмечая на них протяженность зарослей изучаемого растения (в метрах). Затем по этим данным рассчитывают средний процент площади, занятой этими зарослями (например, процент зарослей черники от общей площади квартала с сосняком-черничником, выбранного в качестве ключевого участка). Получив эти данные, обычными методами определяют урожайность изучаемого вида на его зарослях в пределах каждого ключевого участка.</w:t>
      </w:r>
    </w:p>
    <w:p w:rsidR="00C87386" w:rsidRPr="00C87386" w:rsidRDefault="00C87386" w:rsidP="00C87386">
      <w:pPr>
        <w:spacing w:before="100" w:beforeAutospacing="1" w:after="100" w:afterAutospacing="1" w:line="240" w:lineRule="auto"/>
        <w:jc w:val="center"/>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Глава 5. Расчет величины запаса</w:t>
      </w:r>
      <w:r w:rsidRPr="00C87386">
        <w:rPr>
          <w:rFonts w:ascii="Times New Roman" w:eastAsia="Times New Roman" w:hAnsi="Times New Roman" w:cs="Times New Roman"/>
          <w:sz w:val="24"/>
          <w:szCs w:val="24"/>
          <w:lang w:eastAsia="bg-BG"/>
        </w:rPr>
        <w:br/>
        <w:t>и возможных объемов ежегодной заготовки</w:t>
      </w:r>
      <w:r w:rsidRPr="00C87386">
        <w:rPr>
          <w:rFonts w:ascii="Times New Roman" w:eastAsia="Times New Roman" w:hAnsi="Times New Roman" w:cs="Times New Roman"/>
          <w:sz w:val="24"/>
          <w:szCs w:val="24"/>
          <w:lang w:eastAsia="bg-BG"/>
        </w:rPr>
        <w:br/>
        <w:t>лекарственного сырья</w:t>
      </w:r>
    </w:p>
    <w:p w:rsidR="00C87386" w:rsidRPr="00C87386" w:rsidRDefault="00C87386" w:rsidP="00C87386">
      <w:pPr>
        <w:spacing w:before="100" w:beforeAutospacing="1" w:after="240"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Камеральная обработка материалов при определении запасов сырья состоит в вычислении средней арифметической и ее ошибки (M +/- m) для урожайности, численности, проективного покрытия, расчета величины площадей конкретных зарослей или ключевых участков и определения величины запаса сырья на них. При работе методом ключевых участков важный раздел камеральной работы составляет экстраполяция полученных данных. Примеры подобных расчетов показаны в приложениях.</w:t>
      </w:r>
    </w:p>
    <w:p w:rsidR="00C87386" w:rsidRPr="00C87386" w:rsidRDefault="00C87386" w:rsidP="00C87386">
      <w:pPr>
        <w:spacing w:before="100" w:beforeAutospacing="1" w:after="100" w:afterAutospacing="1" w:line="240" w:lineRule="auto"/>
        <w:jc w:val="center"/>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5.1. Расчет величины эксплуатационного запаса на</w:t>
      </w:r>
      <w:r w:rsidRPr="00C87386">
        <w:rPr>
          <w:rFonts w:ascii="Times New Roman" w:eastAsia="Times New Roman" w:hAnsi="Times New Roman" w:cs="Times New Roman"/>
          <w:sz w:val="24"/>
          <w:szCs w:val="24"/>
          <w:lang w:eastAsia="bg-BG"/>
        </w:rPr>
        <w:br/>
        <w:t>конкретных зарослях</w:t>
      </w:r>
    </w:p>
    <w:p w:rsidR="00C87386" w:rsidRPr="00C87386" w:rsidRDefault="00C87386" w:rsidP="00C87386">
      <w:pPr>
        <w:spacing w:before="100" w:beforeAutospacing="1" w:after="240"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 xml:space="preserve">В тех случаях, когда урожайность (плотность запаса сырья) определяли непосредственно на учетных площадках, заложенных в конкретной заросли, запас лекарственного сырья на этой заросли рассчитывают как произведение средней урожайности на общую площадь заросли. Хотя при определении урожайности учитывается сырье лишь взрослых неповрежденных, т.е. товарных экземпляров, однако какую-то часть их при заготовках необходимо оставлять для восстановления зарослей. </w:t>
      </w:r>
      <w:r w:rsidRPr="00C87386">
        <w:rPr>
          <w:rFonts w:ascii="Times New Roman" w:eastAsia="Times New Roman" w:hAnsi="Times New Roman" w:cs="Times New Roman"/>
          <w:sz w:val="24"/>
          <w:szCs w:val="24"/>
          <w:lang w:eastAsia="bg-BG"/>
        </w:rPr>
        <w:lastRenderedPageBreak/>
        <w:t>Поэтому расчет величины эксплуатационного запаса на заросли и следует вести по нижнему пределу урожайности (см.приложение 7).</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При определении урожайности методом модельных экземпляров и по проективному покрытию, после расчета величины урожайности на единицу площади (см.главу 3), определение эксплуатационного запаса производится так же, как указано выше.</w:t>
      </w:r>
    </w:p>
    <w:p w:rsidR="00C87386" w:rsidRPr="00C87386" w:rsidRDefault="00C87386" w:rsidP="00C87386">
      <w:pPr>
        <w:spacing w:before="100" w:beforeAutospacing="1" w:after="100" w:afterAutospacing="1" w:line="240" w:lineRule="auto"/>
        <w:jc w:val="center"/>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5.2. Расчет эксплуатационного запаса при использовании</w:t>
      </w:r>
      <w:r w:rsidRPr="00C87386">
        <w:rPr>
          <w:rFonts w:ascii="Times New Roman" w:eastAsia="Times New Roman" w:hAnsi="Times New Roman" w:cs="Times New Roman"/>
          <w:sz w:val="24"/>
          <w:szCs w:val="24"/>
          <w:lang w:eastAsia="bg-BG"/>
        </w:rPr>
        <w:br/>
        <w:t>метода ключевых участков</w:t>
      </w:r>
    </w:p>
    <w:p w:rsidR="00C87386" w:rsidRPr="00C87386" w:rsidRDefault="00C87386" w:rsidP="00C87386">
      <w:pPr>
        <w:spacing w:before="100" w:beforeAutospacing="1" w:after="240"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При работе методом ключевых участков для расчета эксплуатационного запаса сырья на всей обследованной территории необходимо прежде всего охарактеризовать все ключевые участки, оценив среднюю урожайность изучаемого вида и процент площади, которую занимают его заросли. Затем по картографическим материалам следует установить общую площадь потенциально продуктивных угодий, на которых закладывали ключевые участки - по этим показателям вычисляют эксплуатационные запасы для всего обследованного района.</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При камеральной обработке материалов, полученных на ключевых участках, применяют два метода расчета урожайности в зависимости от того, были ли участки однородными или неоднородными по растительному покрову и характеру размещения изучаемого растения.</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В тех случаях, когда ключевой участок однороден, вычисляют только среднюю урожайность на каждом из них. Затем все ключевые участки объединяют в несколько групп, в зависимости от величины урожайности. Например, группируют высокоурожайные, среднеурожайные, низкоурожайные и участки с отсутствием изучаемого вида, определяя процент каждой из этих групп среди всех заложенных ключевых участков. Рассчитывают среднюю урожайность по двум первым группам.</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В тех случаях, когда площадь ключевых участков неоднородна по растительному покрову и на каждом ключевом участке определялся процент площади, занятой промысловыми зарослями изучаемого лекарственного растения, прежде всего рассчитывается средний процент площади зарослей на всех ключевых участках. Затем определяется средняя урожайность этого растения для всех зарослей на всех ключевых участках.</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Площадь потенциально продуктивных угодий при работе методом ключевых участков устанавливают по крупномасштабным картам (топографическим, геоботаническим, почвенным), а также по лесоустроительным и землеустроительным материалам, на которых выделены соответствующие контуры. Определение площади может быть выполнено при помощи палетки, планиметра или весовым методом (приложение 3).</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Оценка величины потенциально продуктивных площадей может также производиться по таксационным описаниям в том случае, когда в качестве ключевых участков берут выделы типов леса с определенным составом подлеска или составом, возрастом, полнотой и бонитетом древостоя. Тогда сведения об общих площадях этих выделов в пределах лесничества или лесхоза можно взять из таксационных описаний.</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xml:space="preserve">Для расчета эксплуатационных запасов сырья на всей обследованной территории от </w:t>
      </w:r>
      <w:r w:rsidRPr="00C87386">
        <w:rPr>
          <w:rFonts w:ascii="Times New Roman" w:eastAsia="Times New Roman" w:hAnsi="Times New Roman" w:cs="Times New Roman"/>
          <w:sz w:val="24"/>
          <w:szCs w:val="24"/>
          <w:lang w:eastAsia="bg-BG"/>
        </w:rPr>
        <w:lastRenderedPageBreak/>
        <w:t>общей площади потенциально продуктивных угодий берут лишь процент, занятый промысловыми зарослями, определив его на ключевых участках. Эксплуатационный запас сырья равен произведению средней урожайности ключевых участков (М-2) на величину площади, занятой промысловыми зарослями (см.приложение 8). Экстраполяцию данных, полученных на ключевых участках, на всю обследуемую территорию можно производить только для однотипных условий растительного покрова.</w:t>
      </w:r>
    </w:p>
    <w:p w:rsidR="00C87386" w:rsidRPr="00C87386" w:rsidRDefault="00C87386" w:rsidP="00C87386">
      <w:pPr>
        <w:spacing w:before="100" w:beforeAutospacing="1" w:after="100" w:afterAutospacing="1" w:line="240" w:lineRule="auto"/>
        <w:jc w:val="center"/>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5.3. Расчет объемов ежегодных заготовок</w:t>
      </w:r>
    </w:p>
    <w:p w:rsidR="00C87386" w:rsidRPr="00C87386" w:rsidRDefault="00C87386" w:rsidP="00C87386">
      <w:pPr>
        <w:spacing w:before="100" w:beforeAutospacing="1" w:after="100" w:afterAutospacing="1"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Эксплуатационный (промысловый) запас сырья показывает, сколько сырья можно заготовить при однократной эксплуатации заросли. Однако в настоящее время на многочисленных примерах доказано, что ежегодная заготовка на одной и той же заросли допустима лишь для лекарственных растений, у которых используют плоды. В этом случае суммарная величина эксплуатационного запаса на всех зарослях равна возможному объему ежегодной заготовки. В остальных случаях, чтобы рассчитать объем возможной ежегодной заготовки, необходимо знать, за сколько лет после проведения заготовок популяция (заросль) восстанавливает первоначальный запас сырья. В настоящее время имеются достаточно точные экспериментальные данные о сроках восстановления запасов сырья лишь 28 видов растений (приложение 6). Для остальных видов продолжительность этого периода еще не установлена и можно лишь ориентировочно наметить такую периодичность заготовок:</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для соцветий и надземных органов ("травы") однолетних растений - раз в 2 года;</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для надземных органов ("травы") многолетних растений - один раз в 4-6 лет;</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для подземных органов большинства растений - не чаще одного раза в 15-20 лет.</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При этом в северных районах и худших условиях местообитания следует брать максимальную продолжительность периода восстановления.</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xml:space="preserve">Объем возможной заготовки сырья рассчитывается как частное от деления эксплуатационных запасов сырья на оборот заготовки, включающий год заготовки и продолжительность периода восстановления ("отдыха") заросли. Так, если эксплуатационный запас ландыша в лесничестве составляет 200 кг, а восстанавливается он в данных географических условиях за 4 года, то в пределах данного лесничества </w:t>
      </w:r>
    </w:p>
    <w:p w:rsidR="00C87386" w:rsidRPr="00C87386" w:rsidRDefault="00C87386" w:rsidP="00C87386">
      <w:pPr>
        <w:spacing w:before="100" w:beforeAutospacing="1" w:after="100" w:afterAutospacing="1"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                                                   200</w:t>
      </w:r>
      <w:r w:rsidRPr="00C87386">
        <w:rPr>
          <w:rFonts w:ascii="Times New Roman" w:eastAsia="Times New Roman" w:hAnsi="Times New Roman" w:cs="Times New Roman"/>
          <w:sz w:val="24"/>
          <w:szCs w:val="24"/>
          <w:lang w:eastAsia="bg-BG"/>
        </w:rPr>
        <w:br/>
        <w:t>ежегодная возможная заготовка не должна превышать ----- = 40 кг. При</w:t>
      </w:r>
      <w:r w:rsidRPr="00C87386">
        <w:rPr>
          <w:rFonts w:ascii="Times New Roman" w:eastAsia="Times New Roman" w:hAnsi="Times New Roman" w:cs="Times New Roman"/>
          <w:sz w:val="24"/>
          <w:szCs w:val="24"/>
          <w:lang w:eastAsia="bg-BG"/>
        </w:rPr>
        <w:br/>
        <w:t xml:space="preserve">                                                   4+1 </w:t>
      </w:r>
    </w:p>
    <w:p w:rsidR="00C87386" w:rsidRPr="00C87386" w:rsidRDefault="00C87386" w:rsidP="00C87386">
      <w:pPr>
        <w:spacing w:before="100" w:beforeAutospacing="1" w:after="100" w:afterAutospacing="1"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 xml:space="preserve">определении мест заготовки в этом случае исходят из того, чтобы каждая заросль эксплуатировалась не чаще, чем 1 раз в 5 лет, а не из расчета заготовки лишь 1/5 имеющихся запасов на каждой заросли ежегодно. Если заготовка ведется лесничествами, аптечными работниками или под их строгим контролем, можно в пределах лесничества или приписных хозяйствах чередовать в течение 5 лет заросли, подлежащие заготовке. Если же заготовка проводится неорганизованными сборщиками, сдающими в аптеки сырье, неизвестно где заготовленное, необходимо чередовать планы заготовки сырья разных растений с необходимым перерывом </w:t>
      </w:r>
      <w:r w:rsidRPr="00C87386">
        <w:rPr>
          <w:rFonts w:ascii="Times New Roman" w:eastAsia="Times New Roman" w:hAnsi="Times New Roman" w:cs="Times New Roman"/>
          <w:sz w:val="24"/>
          <w:szCs w:val="24"/>
          <w:lang w:eastAsia="bg-BG"/>
        </w:rPr>
        <w:lastRenderedPageBreak/>
        <w:t>заготовок по различным районам и областям. Только такая мера может обеспечить достаточный период времени для восстановления запасов каждого заготавливаемого растения.</w:t>
      </w:r>
    </w:p>
    <w:p w:rsidR="00C87386" w:rsidRPr="00C87386" w:rsidRDefault="00C87386" w:rsidP="00C87386">
      <w:pPr>
        <w:spacing w:before="100" w:beforeAutospacing="1" w:after="100" w:afterAutospacing="1" w:line="240" w:lineRule="auto"/>
        <w:rPr>
          <w:rFonts w:ascii="Times New Roman" w:eastAsia="Times New Roman" w:hAnsi="Times New Roman" w:cs="Times New Roman"/>
          <w:sz w:val="24"/>
          <w:szCs w:val="24"/>
          <w:lang w:eastAsia="bg-BG"/>
        </w:rPr>
      </w:pPr>
    </w:p>
    <w:p w:rsidR="00C87386" w:rsidRPr="00C87386" w:rsidRDefault="00C87386" w:rsidP="00C87386">
      <w:pPr>
        <w:spacing w:before="100" w:beforeAutospacing="1" w:after="100" w:afterAutospacing="1" w:line="240" w:lineRule="auto"/>
        <w:jc w:val="center"/>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Глава 6. Составление отчета</w:t>
      </w:r>
    </w:p>
    <w:p w:rsidR="00C87386" w:rsidRPr="00C87386" w:rsidRDefault="00C87386" w:rsidP="00C87386">
      <w:pPr>
        <w:spacing w:before="100" w:beforeAutospacing="1" w:after="100" w:afterAutospacing="1"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Отчет должен содержать необходимые сведения для оценки методической правильности, полноты и точности проведенной работы, а также исчерпывающую информацию о результатах работ в форме, удобной для использования. Отчет должен включать:</w:t>
      </w:r>
    </w:p>
    <w:p w:rsidR="00C87386" w:rsidRPr="00C87386" w:rsidRDefault="00C87386" w:rsidP="00C87386">
      <w:pPr>
        <w:spacing w:before="100" w:beforeAutospacing="1" w:after="100" w:afterAutospacing="1"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1. Задачи работы, перечень районов, которые необходимо было обследовать, список видов лекарственных растений, запасы которых подлежали изучению, а также договорная стоимость работ.</w:t>
      </w:r>
    </w:p>
    <w:p w:rsidR="00C87386" w:rsidRPr="00C87386" w:rsidRDefault="00C87386" w:rsidP="00C87386">
      <w:pPr>
        <w:spacing w:before="100" w:beforeAutospacing="1" w:after="100" w:afterAutospacing="1"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2. Краткое описание района обследования с указанием основных путей сообщения, процента площади, занятой лесом (с указанием преобладающих типов леса), сельскохозяйственными угодьями, нераспаханными лугами и т.п.</w:t>
      </w:r>
    </w:p>
    <w:p w:rsidR="00C87386" w:rsidRPr="00C87386" w:rsidRDefault="00C87386" w:rsidP="00C87386">
      <w:pPr>
        <w:spacing w:before="100" w:beforeAutospacing="1" w:after="240"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3. Подробную методику работ с указанием следующих моментов:</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какие и для чего были использованы картографические материалы;</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какими методами оценивали запасы сырья (какие виды изучались на конкретных зарослях, какие - на ключевых участках);</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как выбирали места для ключевых участков;</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число их и процент их площади от всей территории, занятой соответствующими угодьями;</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как проводилась экстраполяция данных, полученных на ключевых участках.</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Кроме того, необходимо привести методику определения урожайности каждого вида, т.е. указать:</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какие виды оценивались на учетных площадках (их число, размер, способ закладки);</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какие - по проективному покрытию (число заложенных площадок);</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какие - по модельным экземплярам (число модельных экземпляров каждого вида, способ определения их численности на единицу площади);</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при проведении химической таксации - какие методы анализа были использованы.</w:t>
      </w:r>
    </w:p>
    <w:p w:rsidR="00C87386" w:rsidRPr="00C87386" w:rsidRDefault="00C87386" w:rsidP="00C87386">
      <w:pPr>
        <w:spacing w:before="100" w:beforeAutospacing="1" w:after="100" w:afterAutospacing="1" w:line="240" w:lineRule="auto"/>
        <w:jc w:val="center"/>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6.1. Итоговые данные</w:t>
      </w:r>
    </w:p>
    <w:p w:rsidR="00C87386" w:rsidRPr="00C87386" w:rsidRDefault="00C87386" w:rsidP="00C87386">
      <w:pPr>
        <w:spacing w:before="100" w:beforeAutospacing="1" w:after="240"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lastRenderedPageBreak/>
        <w:t>Все полученные данные должны быть статистически обработаны. Их сводят в инвентаризационную ведомость, раздельно по каждому лекарственному растению. При работе на конкретных зарослях для каждого вида указывается номер заросли, ее географическая привязка с указанием удаленности от населенных пунктов и транспортных путей, растительное сообщество, в котором обитает изучаемое растение (например, верховое болото, группировки сорных видов на молодой залежи, сосняк-брусничник и т.п.), проективное покрытие или численность экземпляров на единицу площади, высота экземпляров, урожайность, площадь заросли или суммарная площадь близко расположенных участков заросли, на которых определяелся запас (см.главу 3); эксплуатационный запас сырья на заросли. В конце приводят суммарный эксплуатационный запас и возможный ежегодный объем заготовок. По сходной схеме оформляют данные о запасах сырья на ключевых участках, имеющих промысловые заросли (см.приложение 11). Данные по ключевым участкам, не имеющим промысловых зарослей, в ведомости не отражают; указывают лишь их число и площадь. Для каждого вида указывают, в каких местообитаниях он встречается и где его лучше заготавливать.</w:t>
      </w:r>
    </w:p>
    <w:p w:rsidR="00C87386" w:rsidRPr="00C87386" w:rsidRDefault="00C87386" w:rsidP="00C87386">
      <w:pPr>
        <w:spacing w:before="100" w:beforeAutospacing="1" w:after="100" w:afterAutospacing="1" w:line="240" w:lineRule="auto"/>
        <w:jc w:val="center"/>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6.2. Рекомендации по рациональной эксплуатации</w:t>
      </w:r>
    </w:p>
    <w:p w:rsidR="00C87386" w:rsidRPr="00C87386" w:rsidRDefault="00C87386" w:rsidP="00C87386">
      <w:pPr>
        <w:spacing w:before="100" w:beforeAutospacing="1" w:after="240"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В конце отчета обязательно должна быть приведена сводная таблица запасах, выявленных по каждому виду (по отдельным обследованным районам) и таблица объемов фактических заготовок лекарственного сырья, проводимых в районе ресурсного обследования. На основе анализа имеющихся запасов и объема проводимых заготовок дают рекомендации о возможностях увеличения или уменьшения объемов заготовок отдельных видов или даже полного временного запрета заготовок, вносятся предложения о закреплении наиболее продуктивных угодий за определенными заготовительными организациями или об организации массовых заготовок на территориях, где запланирована вырубка древостоя, распашка целины, затопление и т.д.</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Приводится полный список лекарственных растений обследованной территории, отмечаются редкие или ставшие редкими в результате неумеренной заготовки виды. Список редких видов лекарственных растений, подлежащих охране, в дальнейшем представляется для утверждения в исполнительный комитет областного (краевого) Совета народных депутатов или в Совет Министров автономной, а в союзных республиках, не имеющих областного деления, - в Совет Министров союзной республики. Подготавливаются и вносятся предложения о создании заказников для охраны редких лекарственных растений.</w:t>
      </w:r>
    </w:p>
    <w:p w:rsidR="00C87386" w:rsidRPr="00C87386" w:rsidRDefault="00C87386" w:rsidP="00C87386">
      <w:pPr>
        <w:spacing w:before="100" w:beforeAutospacing="1" w:after="100" w:afterAutospacing="1" w:line="240" w:lineRule="auto"/>
        <w:jc w:val="center"/>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6.3. Картографический материал</w:t>
      </w:r>
    </w:p>
    <w:p w:rsidR="00C87386" w:rsidRPr="00C87386" w:rsidRDefault="00C87386" w:rsidP="00C87386">
      <w:pPr>
        <w:spacing w:before="100" w:beforeAutospacing="1" w:after="100" w:afterAutospacing="1"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Для практической организации и проведения заготовок необходимо сведения о размещении промысловых массивов и эксплуатационных запасов сырья на них отразить на схематических картах. Такие карты могут быть составлены на основе того картографического материала, который был использован при работе в полевых условиях: крупномасштабных топографических, геоботанических, землеустроительных карт, планов лесонасаждений, схем лесхозов, среднемасштабных и мелкомасштабных административных карт.</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xml:space="preserve">Каждый тип карт имеет свое назначение. Крупномасштабные схематические карты и </w:t>
      </w:r>
      <w:r w:rsidRPr="00C87386">
        <w:rPr>
          <w:rFonts w:ascii="Times New Roman" w:eastAsia="Times New Roman" w:hAnsi="Times New Roman" w:cs="Times New Roman"/>
          <w:sz w:val="24"/>
          <w:szCs w:val="24"/>
          <w:lang w:eastAsia="bg-BG"/>
        </w:rPr>
        <w:lastRenderedPageBreak/>
        <w:t>планы (масштаб 1:25 000, 1:50 000, 1:100 000) служат для отражения размещения зарослей в пределах района. Эти карты следует использовать для организации сбора в районе, при разработке маршрутов переброски сборщиков сырья, для нахождения продуктивных зарослей, а также для составления карты-схемы долговременного размещения заготовок.</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Среднемасштабные (1:600 000) схематические карты, составленные на картографической основе административной карты области или края, могут быть использованы для планирования заготовок по отдельным районам и в целом по области, краю, автономной или союзной республике.</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Мелкомасштабные (1:1 000 000, 1:25 000 000) карты районирования заготовок предназначаются для планирования размещения заготовок по областям, краям, автономным и союзным республикам, а также по специализации районов по заготовке отдельных видов лекарственного растительного сырья.</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Исходным материалом для составления схематических карт являются сводная ведомость запасов и выкопировки из крупномасштабных карт (планов лесонасаждений, землеустроительных, топографических и т.д.), с нанесенными на них контурами площадей промысловых массивов. На выкопировках контуры площадей наносятся с соблюдением масштаба, конфигурации и расположения массива (рис.1)*. В каждом контуре приводится его номер, соответствующий номеру участка в инвентаризационной ведомости, площадь (в числителе) и эксплуатационный запас в кг/га (в знаменателе). Подобные же крупномасштабные схематические карты можно составить на основе схемы лесхозов, однако, поскольку масштаб там мельче (1:100 000), мелкие контуры, которые не могут быть нанесены на схему лесхозов, объединяются, производят генерализацию (обобщение) исходных материалов.</w:t>
      </w:r>
    </w:p>
    <w:p w:rsidR="00C87386" w:rsidRPr="00C87386" w:rsidRDefault="00C87386" w:rsidP="00C87386">
      <w:pPr>
        <w:spacing w:before="100" w:beforeAutospacing="1" w:after="100" w:afterAutospacing="1"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_______________</w:t>
      </w:r>
      <w:r w:rsidRPr="00C87386">
        <w:rPr>
          <w:rFonts w:ascii="Times New Roman" w:eastAsia="Times New Roman" w:hAnsi="Times New Roman" w:cs="Times New Roman"/>
          <w:sz w:val="24"/>
          <w:szCs w:val="24"/>
          <w:lang w:eastAsia="bg-BG"/>
        </w:rPr>
        <w:br/>
        <w:t>     * Рисунок не приводится.</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Рис. 1. Выкопировка из плана лесонасаждений масштаба 1:25000</w:t>
      </w:r>
      <w:r w:rsidRPr="00C87386">
        <w:rPr>
          <w:rFonts w:ascii="Times New Roman" w:eastAsia="Times New Roman" w:hAnsi="Times New Roman" w:cs="Times New Roman"/>
          <w:sz w:val="24"/>
          <w:szCs w:val="24"/>
          <w:lang w:eastAsia="bg-BG"/>
        </w:rPr>
        <w:br/>
        <w:t>             с контурами выявленных зарослей брусники, ландыша и</w:t>
      </w:r>
      <w:r w:rsidRPr="00C87386">
        <w:rPr>
          <w:rFonts w:ascii="Times New Roman" w:eastAsia="Times New Roman" w:hAnsi="Times New Roman" w:cs="Times New Roman"/>
          <w:sz w:val="24"/>
          <w:szCs w:val="24"/>
          <w:lang w:eastAsia="bg-BG"/>
        </w:rPr>
        <w:br/>
        <w:t>             толокнянки.</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Условные обозначения: 1 - N квартала леса;</w:t>
      </w:r>
      <w:r w:rsidRPr="00C87386">
        <w:rPr>
          <w:rFonts w:ascii="Times New Roman" w:eastAsia="Times New Roman" w:hAnsi="Times New Roman" w:cs="Times New Roman"/>
          <w:sz w:val="24"/>
          <w:szCs w:val="24"/>
          <w:lang w:eastAsia="bg-BG"/>
        </w:rPr>
        <w:br/>
        <w:t>                                   2 - в числителе - площадь участка</w:t>
      </w:r>
      <w:r w:rsidRPr="00C87386">
        <w:rPr>
          <w:rFonts w:ascii="Times New Roman" w:eastAsia="Times New Roman" w:hAnsi="Times New Roman" w:cs="Times New Roman"/>
          <w:sz w:val="24"/>
          <w:szCs w:val="24"/>
          <w:lang w:eastAsia="bg-BG"/>
        </w:rPr>
        <w:br/>
        <w:t>                               по сводной ведомости, в знаменателе -</w:t>
      </w:r>
      <w:r w:rsidRPr="00C87386">
        <w:rPr>
          <w:rFonts w:ascii="Times New Roman" w:eastAsia="Times New Roman" w:hAnsi="Times New Roman" w:cs="Times New Roman"/>
          <w:sz w:val="24"/>
          <w:szCs w:val="24"/>
          <w:lang w:eastAsia="bg-BG"/>
        </w:rPr>
        <w:br/>
        <w:t>                               запас сырья в кг/га;</w:t>
      </w:r>
      <w:r w:rsidRPr="00C87386">
        <w:rPr>
          <w:rFonts w:ascii="Times New Roman" w:eastAsia="Times New Roman" w:hAnsi="Times New Roman" w:cs="Times New Roman"/>
          <w:sz w:val="24"/>
          <w:szCs w:val="24"/>
          <w:lang w:eastAsia="bg-BG"/>
        </w:rPr>
        <w:br/>
        <w:t>                                   3 - брусника; 4 - толокнянка;</w:t>
      </w:r>
      <w:r w:rsidRPr="00C87386">
        <w:rPr>
          <w:rFonts w:ascii="Times New Roman" w:eastAsia="Times New Roman" w:hAnsi="Times New Roman" w:cs="Times New Roman"/>
          <w:sz w:val="24"/>
          <w:szCs w:val="24"/>
          <w:lang w:eastAsia="bg-BG"/>
        </w:rPr>
        <w:br/>
        <w:t>                                   5 - ландыш; 6 - шоссейные дороги;</w:t>
      </w:r>
      <w:r w:rsidRPr="00C87386">
        <w:rPr>
          <w:rFonts w:ascii="Times New Roman" w:eastAsia="Times New Roman" w:hAnsi="Times New Roman" w:cs="Times New Roman"/>
          <w:sz w:val="24"/>
          <w:szCs w:val="24"/>
          <w:lang w:eastAsia="bg-BG"/>
        </w:rPr>
        <w:br/>
        <w:t>                                   7 - грунтовые дороги;</w:t>
      </w:r>
      <w:r w:rsidRPr="00C87386">
        <w:rPr>
          <w:rFonts w:ascii="Times New Roman" w:eastAsia="Times New Roman" w:hAnsi="Times New Roman" w:cs="Times New Roman"/>
          <w:sz w:val="24"/>
          <w:szCs w:val="24"/>
          <w:lang w:eastAsia="bg-BG"/>
        </w:rPr>
        <w:br/>
        <w:t>                                   8 - лесные тропы.</w:t>
      </w:r>
    </w:p>
    <w:p w:rsidR="00C87386" w:rsidRPr="00C87386" w:rsidRDefault="00C87386" w:rsidP="00C87386">
      <w:pPr>
        <w:spacing w:before="100" w:beforeAutospacing="1" w:after="100" w:afterAutospacing="1"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 xml:space="preserve">Итоги изучения запасов сырья на всей обследованной территории отражают на средне- и мелкомасштабных картах, местонахождение промысловых массивов на этих картах указывают принятыми внемасштабными картографическими знаками (приложение 12). Их значение приводится в легенде карты. К каждому знаку на карте дается цифровое </w:t>
      </w:r>
      <w:r w:rsidRPr="00C87386">
        <w:rPr>
          <w:rFonts w:ascii="Times New Roman" w:eastAsia="Times New Roman" w:hAnsi="Times New Roman" w:cs="Times New Roman"/>
          <w:sz w:val="24"/>
          <w:szCs w:val="24"/>
          <w:lang w:eastAsia="bg-BG"/>
        </w:rPr>
        <w:lastRenderedPageBreak/>
        <w:t>обозначение номера заросли по сводной ведомости, ее площадь и эксплуатационный запас сырья на ней (рис.2)*.</w:t>
      </w:r>
    </w:p>
    <w:p w:rsidR="00C87386" w:rsidRPr="00C87386" w:rsidRDefault="00C87386" w:rsidP="00C87386">
      <w:pPr>
        <w:spacing w:before="100" w:beforeAutospacing="1" w:after="100" w:afterAutospacing="1"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________________</w:t>
      </w:r>
      <w:r w:rsidRPr="00C87386">
        <w:rPr>
          <w:rFonts w:ascii="Times New Roman" w:eastAsia="Times New Roman" w:hAnsi="Times New Roman" w:cs="Times New Roman"/>
          <w:sz w:val="24"/>
          <w:szCs w:val="24"/>
          <w:lang w:eastAsia="bg-BG"/>
        </w:rPr>
        <w:br/>
        <w:t>     * Рисунок не приводится.</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Рис. 2. Фрагмент  схематической   карты  Новгородского  района</w:t>
      </w:r>
      <w:r w:rsidRPr="00C87386">
        <w:rPr>
          <w:rFonts w:ascii="Times New Roman" w:eastAsia="Times New Roman" w:hAnsi="Times New Roman" w:cs="Times New Roman"/>
          <w:sz w:val="24"/>
          <w:szCs w:val="24"/>
          <w:lang w:eastAsia="bg-BG"/>
        </w:rPr>
        <w:br/>
        <w:t>             Новгородской области. Пример схемы размещения зарослей</w:t>
      </w:r>
      <w:r w:rsidRPr="00C87386">
        <w:rPr>
          <w:rFonts w:ascii="Times New Roman" w:eastAsia="Times New Roman" w:hAnsi="Times New Roman" w:cs="Times New Roman"/>
          <w:sz w:val="24"/>
          <w:szCs w:val="24"/>
          <w:lang w:eastAsia="bg-BG"/>
        </w:rPr>
        <w:br/>
        <w:t>             лекарственных     растений,  составленной   на  основе</w:t>
      </w:r>
      <w:r w:rsidRPr="00C87386">
        <w:rPr>
          <w:rFonts w:ascii="Times New Roman" w:eastAsia="Times New Roman" w:hAnsi="Times New Roman" w:cs="Times New Roman"/>
          <w:sz w:val="24"/>
          <w:szCs w:val="24"/>
          <w:lang w:eastAsia="bg-BG"/>
        </w:rPr>
        <w:br/>
        <w:t>             административной карты.</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Условные обозначения: 1 - ландыш; 2 - багульник;</w:t>
      </w:r>
      <w:r w:rsidRPr="00C87386">
        <w:rPr>
          <w:rFonts w:ascii="Times New Roman" w:eastAsia="Times New Roman" w:hAnsi="Times New Roman" w:cs="Times New Roman"/>
          <w:sz w:val="24"/>
          <w:szCs w:val="24"/>
          <w:lang w:eastAsia="bg-BG"/>
        </w:rPr>
        <w:br/>
        <w:t>                           3 - мать-и-мачеха; 4 - брусника;</w:t>
      </w:r>
      <w:r w:rsidRPr="00C87386">
        <w:rPr>
          <w:rFonts w:ascii="Times New Roman" w:eastAsia="Times New Roman" w:hAnsi="Times New Roman" w:cs="Times New Roman"/>
          <w:sz w:val="24"/>
          <w:szCs w:val="24"/>
          <w:lang w:eastAsia="bg-BG"/>
        </w:rPr>
        <w:br/>
        <w:t>                           5 - лапчатка прямостоячая; 6 - череда;</w:t>
      </w:r>
      <w:r w:rsidRPr="00C87386">
        <w:rPr>
          <w:rFonts w:ascii="Times New Roman" w:eastAsia="Times New Roman" w:hAnsi="Times New Roman" w:cs="Times New Roman"/>
          <w:sz w:val="24"/>
          <w:szCs w:val="24"/>
          <w:lang w:eastAsia="bg-BG"/>
        </w:rPr>
        <w:br/>
        <w:t>                           7 - тысячелистник;</w:t>
      </w:r>
      <w:r w:rsidRPr="00C87386">
        <w:rPr>
          <w:rFonts w:ascii="Times New Roman" w:eastAsia="Times New Roman" w:hAnsi="Times New Roman" w:cs="Times New Roman"/>
          <w:sz w:val="24"/>
          <w:szCs w:val="24"/>
          <w:lang w:eastAsia="bg-BG"/>
        </w:rPr>
        <w:br/>
        <w:t>                                            площадь (га)</w:t>
      </w:r>
      <w:r w:rsidRPr="00C87386">
        <w:rPr>
          <w:rFonts w:ascii="Times New Roman" w:eastAsia="Times New Roman" w:hAnsi="Times New Roman" w:cs="Times New Roman"/>
          <w:sz w:val="24"/>
          <w:szCs w:val="24"/>
          <w:lang w:eastAsia="bg-BG"/>
        </w:rPr>
        <w:br/>
        <w:t>                           8 - N участка -------------------</w:t>
      </w:r>
      <w:r w:rsidRPr="00C87386">
        <w:rPr>
          <w:rFonts w:ascii="Times New Roman" w:eastAsia="Times New Roman" w:hAnsi="Times New Roman" w:cs="Times New Roman"/>
          <w:sz w:val="24"/>
          <w:szCs w:val="24"/>
          <w:lang w:eastAsia="bg-BG"/>
        </w:rPr>
        <w:br/>
        <w:t>                                         эксплуатационный</w:t>
      </w:r>
      <w:r w:rsidRPr="00C87386">
        <w:rPr>
          <w:rFonts w:ascii="Times New Roman" w:eastAsia="Times New Roman" w:hAnsi="Times New Roman" w:cs="Times New Roman"/>
          <w:sz w:val="24"/>
          <w:szCs w:val="24"/>
          <w:lang w:eastAsia="bg-BG"/>
        </w:rPr>
        <w:br/>
        <w:t>                                             запас (т)</w:t>
      </w:r>
    </w:p>
    <w:p w:rsidR="00C87386" w:rsidRPr="00C87386" w:rsidRDefault="00C87386" w:rsidP="00C87386">
      <w:pPr>
        <w:spacing w:before="100" w:beforeAutospacing="1" w:after="100" w:afterAutospacing="1"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В тех случаях, когда разрабатываются рекомендации по районированию заготовок в пределах области или края, может быть составлена карта районирования заготовок лекарственных растений на данной территории, содержащая круговые диаграммы, где в виде секторов круга обозначается относительный объем заготовки каждого лекарственного растения. Используя при этом кружки разного диаметра, можно выделить районы, различающиеся по объему возможных ежегодных заготовок сырья. В легенде карты приводятся количественные характеристики величин ежегодных заготовок для разных районов и принятые условные обозначения отдельных лекарственных растений (возможно применение как штриховых обозначений, так и картографических знаков) (рис.3)*. На одной карте могут быть отражены все виды, которые рекомендуются для заготовки.</w:t>
      </w:r>
    </w:p>
    <w:p w:rsidR="00C87386" w:rsidRPr="00C87386" w:rsidRDefault="00C87386" w:rsidP="00C87386">
      <w:pPr>
        <w:spacing w:before="100" w:beforeAutospacing="1" w:after="100" w:afterAutospacing="1"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_______________</w:t>
      </w:r>
      <w:r w:rsidRPr="00C87386">
        <w:rPr>
          <w:rFonts w:ascii="Times New Roman" w:eastAsia="Times New Roman" w:hAnsi="Times New Roman" w:cs="Times New Roman"/>
          <w:sz w:val="24"/>
          <w:szCs w:val="24"/>
          <w:lang w:eastAsia="bg-BG"/>
        </w:rPr>
        <w:br/>
        <w:t>     * Рисунок не приводится.</w:t>
      </w:r>
    </w:p>
    <w:p w:rsidR="00C87386" w:rsidRPr="00C87386" w:rsidRDefault="00C87386" w:rsidP="00C87386">
      <w:pPr>
        <w:spacing w:before="100" w:beforeAutospacing="1" w:after="100" w:afterAutospacing="1" w:line="240" w:lineRule="auto"/>
        <w:jc w:val="center"/>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Рис. 3.  Схематическая карта районирования заготовок</w:t>
      </w:r>
      <w:r w:rsidRPr="00C87386">
        <w:rPr>
          <w:rFonts w:ascii="Times New Roman" w:eastAsia="Times New Roman" w:hAnsi="Times New Roman" w:cs="Times New Roman"/>
          <w:sz w:val="24"/>
          <w:szCs w:val="24"/>
          <w:lang w:eastAsia="bg-BG"/>
        </w:rPr>
        <w:br/>
        <w:t>лекарственных растений Ленинградской области</w:t>
      </w:r>
    </w:p>
    <w:p w:rsidR="00C87386" w:rsidRPr="00C87386" w:rsidRDefault="00C87386" w:rsidP="00C87386">
      <w:pPr>
        <w:spacing w:before="100" w:beforeAutospacing="1" w:after="240"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     Условные обозначения: 1 - Пригороды Ленинграда; 2 - пригородная</w:t>
      </w:r>
      <w:r w:rsidRPr="00C87386">
        <w:rPr>
          <w:rFonts w:ascii="Times New Roman" w:eastAsia="Times New Roman" w:hAnsi="Times New Roman" w:cs="Times New Roman"/>
          <w:sz w:val="24"/>
          <w:szCs w:val="24"/>
          <w:lang w:eastAsia="bg-BG"/>
        </w:rPr>
        <w:br/>
        <w:t>                         и лесопарковая зона; 3 - толокнянка;;</w:t>
      </w:r>
      <w:r w:rsidRPr="00C87386">
        <w:rPr>
          <w:rFonts w:ascii="Times New Roman" w:eastAsia="Times New Roman" w:hAnsi="Times New Roman" w:cs="Times New Roman"/>
          <w:sz w:val="24"/>
          <w:szCs w:val="24"/>
          <w:lang w:eastAsia="bg-BG"/>
        </w:rPr>
        <w:br/>
        <w:t>                           4 - брусника; 5 - черника; 6 - ландыш;</w:t>
      </w:r>
      <w:r w:rsidRPr="00C87386">
        <w:rPr>
          <w:rFonts w:ascii="Times New Roman" w:eastAsia="Times New Roman" w:hAnsi="Times New Roman" w:cs="Times New Roman"/>
          <w:sz w:val="24"/>
          <w:szCs w:val="24"/>
          <w:lang w:eastAsia="bg-BG"/>
        </w:rPr>
        <w:br/>
        <w:t>                           7 - багульник; 8 - череда; 9 -  лапчатка</w:t>
      </w:r>
      <w:r w:rsidRPr="00C87386">
        <w:rPr>
          <w:rFonts w:ascii="Times New Roman" w:eastAsia="Times New Roman" w:hAnsi="Times New Roman" w:cs="Times New Roman"/>
          <w:sz w:val="24"/>
          <w:szCs w:val="24"/>
          <w:lang w:eastAsia="bg-BG"/>
        </w:rPr>
        <w:br/>
        <w:t>                         прямостоячая; 10 - прочие виды;</w:t>
      </w:r>
      <w:r w:rsidRPr="00C87386">
        <w:rPr>
          <w:rFonts w:ascii="Times New Roman" w:eastAsia="Times New Roman" w:hAnsi="Times New Roman" w:cs="Times New Roman"/>
          <w:sz w:val="24"/>
          <w:szCs w:val="24"/>
          <w:lang w:eastAsia="bg-BG"/>
        </w:rPr>
        <w:br/>
        <w:t>                           11 - суммарные эксплуатационные запасы.</w:t>
      </w:r>
    </w:p>
    <w:p w:rsidR="00C87386" w:rsidRPr="00C87386" w:rsidRDefault="00C87386" w:rsidP="00C87386">
      <w:pPr>
        <w:spacing w:before="100" w:beforeAutospacing="1" w:after="240"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Карты запасов сырья должны прилагаться к отчету о проведенном ресурсном обследовании.</w:t>
      </w:r>
    </w:p>
    <w:p w:rsidR="00C87386" w:rsidRPr="00C87386" w:rsidRDefault="00C87386" w:rsidP="00C87386">
      <w:pPr>
        <w:spacing w:before="100" w:beforeAutospacing="1" w:after="240" w:line="240" w:lineRule="auto"/>
        <w:jc w:val="right"/>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Приложение 1</w:t>
      </w:r>
    </w:p>
    <w:p w:rsidR="00C87386" w:rsidRPr="00C87386" w:rsidRDefault="00C87386" w:rsidP="00C87386">
      <w:pPr>
        <w:spacing w:before="100" w:beforeAutospacing="1" w:after="100" w:afterAutospacing="1" w:line="240" w:lineRule="auto"/>
        <w:jc w:val="center"/>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lastRenderedPageBreak/>
        <w:t>Основные термины</w:t>
      </w:r>
    </w:p>
    <w:p w:rsidR="00C87386" w:rsidRPr="00C87386" w:rsidRDefault="00C87386" w:rsidP="00C87386">
      <w:pPr>
        <w:spacing w:before="100" w:beforeAutospacing="1" w:after="100" w:afterAutospacing="1"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Поскольку в настоящее время единая терминология в геоботаническом ресурсоведении еще не разработана и различные исследователи для обозначения одних и тех же понятий нередко используют разные термины, ниже приведены пояснения терминов, употребляемых в этой методике, с указанием их синонимов.</w:t>
      </w:r>
    </w:p>
    <w:p w:rsidR="00C87386" w:rsidRPr="00C87386" w:rsidRDefault="00C87386" w:rsidP="00C87386">
      <w:pPr>
        <w:spacing w:before="100" w:beforeAutospacing="1" w:after="100" w:afterAutospacing="1"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1. Заросль (популяция или ее часть на участке заготовки) совокупность особей одного вида, произрастающих в растительном сообществе на участке, пригодном для проведения промысловой заготовки.</w:t>
      </w:r>
    </w:p>
    <w:p w:rsidR="00C87386" w:rsidRPr="00C87386" w:rsidRDefault="00C87386" w:rsidP="00C87386">
      <w:pPr>
        <w:spacing w:before="100" w:beforeAutospacing="1" w:after="100" w:afterAutospacing="1"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2. Промысловый массив - несколько близко расположенных зарослей (популяций) изучаемого вида, пригодных для организации заготовок.</w:t>
      </w:r>
    </w:p>
    <w:p w:rsidR="00C87386" w:rsidRPr="00C87386" w:rsidRDefault="00C87386" w:rsidP="00C87386">
      <w:pPr>
        <w:spacing w:before="100" w:beforeAutospacing="1" w:after="100" w:afterAutospacing="1"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3. Учетные (пробные) площадки - участки размером от 0,25 кв.м до 10 кв.м, заложенные в пределах заросли или промыслового массива для подсчета численности, проективного покрытия или урожайности изучаемого растения.</w:t>
      </w:r>
    </w:p>
    <w:p w:rsidR="00C87386" w:rsidRPr="00C87386" w:rsidRDefault="00C87386" w:rsidP="00C87386">
      <w:pPr>
        <w:spacing w:before="100" w:beforeAutospacing="1" w:after="100" w:afterAutospacing="1"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4. Товарные экземпляры - взрослые, неповрежденные экземпляры, подлежащие сбору. В их число не входят особи, оставляемые (в соответствии с Инструкцией по сбору) для семенного или вегетативного возобновления заготавливаемого растения.</w:t>
      </w:r>
    </w:p>
    <w:p w:rsidR="00C87386" w:rsidRPr="00C87386" w:rsidRDefault="00C87386" w:rsidP="00C87386">
      <w:pPr>
        <w:spacing w:before="100" w:beforeAutospacing="1" w:after="100" w:afterAutospacing="1"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5. Проективное покрытие - процент площади, занятой проекцией надземных органов изучаемого вида на почву в пределах учетной площадки или всей заросли. Не следует путать с процентом площади, занятой зарослью изучаемого растения в растительном сообществе.</w:t>
      </w:r>
    </w:p>
    <w:p w:rsidR="00C87386" w:rsidRPr="00C87386" w:rsidRDefault="00C87386" w:rsidP="00C87386">
      <w:pPr>
        <w:spacing w:before="100" w:beforeAutospacing="1" w:after="100" w:afterAutospacing="1"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6. Урожайность (плотность запаса сырья) - величина сырьевой фитомассы, полученная с единицы площади, занятой зарослью.</w:t>
      </w:r>
    </w:p>
    <w:p w:rsidR="00C87386" w:rsidRPr="00C87386" w:rsidRDefault="00C87386" w:rsidP="00C87386">
      <w:pPr>
        <w:spacing w:before="100" w:beforeAutospacing="1" w:after="100" w:afterAutospacing="1"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7. Биологический запас - величина сырьевой фитомассы, образованная всеми (товарными и нетоварными) экземплярами данного вида на любых участках - как пригодных, так и не пригодных для заготовки - низкоурожайных, труднодоступных или незначительных по площади.</w:t>
      </w:r>
    </w:p>
    <w:p w:rsidR="00C87386" w:rsidRPr="00C87386" w:rsidRDefault="00C87386" w:rsidP="00C87386">
      <w:pPr>
        <w:spacing w:before="100" w:beforeAutospacing="1" w:after="100" w:afterAutospacing="1"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8. Эксплуатационный (промысловый) запас - величина сырьевой фитомассы, образованной товарными экземплярами на участках, пригодных для промысловых заготовок.</w:t>
      </w:r>
    </w:p>
    <w:p w:rsidR="00C87386" w:rsidRPr="00C87386" w:rsidRDefault="00C87386" w:rsidP="00C87386">
      <w:pPr>
        <w:spacing w:before="100" w:beforeAutospacing="1" w:after="100" w:afterAutospacing="1"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9. Оборот заготовки - период, включающий год заготовки и число лет, необходимых для восстановления запасов сырья.</w:t>
      </w:r>
    </w:p>
    <w:p w:rsidR="00C87386" w:rsidRPr="00C87386" w:rsidRDefault="00C87386" w:rsidP="00C87386">
      <w:pPr>
        <w:spacing w:before="100" w:beforeAutospacing="1" w:after="100" w:afterAutospacing="1"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10. Возможный ежегодный объем заготовок - количество сырья, которое можно заготавливать ежегодно на данной территории без ущерба для сырьевой базы. Определяется как частное от деления величины эксплуатационного запаса сырья на всех участках заготовки на оборот заготовки.</w:t>
      </w:r>
    </w:p>
    <w:p w:rsidR="00C87386" w:rsidRPr="00C87386" w:rsidRDefault="00C87386" w:rsidP="00C87386">
      <w:pPr>
        <w:spacing w:before="100" w:beforeAutospacing="1" w:after="240"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11. Трансекта - узкая прямоугольная площадка, закладываемая для изучения численности, проективного покрытия, урожайности (плотности запаса сырья).</w:t>
      </w:r>
    </w:p>
    <w:p w:rsidR="00C87386" w:rsidRPr="00C87386" w:rsidRDefault="00C87386" w:rsidP="00C87386">
      <w:pPr>
        <w:spacing w:before="100" w:beforeAutospacing="1" w:after="240" w:line="240" w:lineRule="auto"/>
        <w:jc w:val="right"/>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lastRenderedPageBreak/>
        <w:t>Приложение 2</w:t>
      </w:r>
    </w:p>
    <w:p w:rsidR="00C87386" w:rsidRPr="00C87386" w:rsidRDefault="00C87386" w:rsidP="00C87386">
      <w:pPr>
        <w:spacing w:before="100" w:beforeAutospacing="1" w:after="100" w:afterAutospacing="1" w:line="240" w:lineRule="auto"/>
        <w:jc w:val="center"/>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Дикорастущие*  лекарственные растения СССР, на препараты из</w:t>
      </w:r>
      <w:r w:rsidRPr="00C87386">
        <w:rPr>
          <w:rFonts w:ascii="Times New Roman" w:eastAsia="Times New Roman" w:hAnsi="Times New Roman" w:cs="Times New Roman"/>
          <w:sz w:val="24"/>
          <w:szCs w:val="24"/>
          <w:lang w:eastAsia="bg-BG"/>
        </w:rPr>
        <w:br/>
        <w:t>которых имеется нормативно-техническая документация**</w:t>
      </w:r>
    </w:p>
    <w:p w:rsidR="00C87386" w:rsidRPr="00C87386" w:rsidRDefault="00C87386" w:rsidP="00C87386">
      <w:pPr>
        <w:spacing w:before="100" w:beforeAutospacing="1" w:after="100" w:afterAutospacing="1"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________________</w:t>
      </w:r>
    </w:p>
    <w:p w:rsidR="00C87386" w:rsidRPr="00C87386" w:rsidRDefault="00C87386" w:rsidP="00C87386">
      <w:pPr>
        <w:spacing w:before="100" w:beforeAutospacing="1" w:after="100" w:afterAutospacing="1"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 Сюда же условно отнесено 7 широко интродуцированных в СССР видов, сырье которых закупается у населения наравне с сырьем дикорастущих растений. Они обозначены буквой "И".</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Буквой "К" отмечены виды, которые одновременно собирают в природе и культивируют.</w:t>
      </w:r>
    </w:p>
    <w:p w:rsidR="00C87386" w:rsidRPr="00C87386" w:rsidRDefault="00C87386" w:rsidP="00C87386">
      <w:pPr>
        <w:spacing w:before="100" w:beforeAutospacing="1" w:after="100" w:afterAutospacing="1"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________________</w:t>
      </w:r>
    </w:p>
    <w:p w:rsidR="00C87386" w:rsidRPr="00C87386" w:rsidRDefault="00C87386" w:rsidP="00C87386">
      <w:pPr>
        <w:spacing w:before="100" w:beforeAutospacing="1" w:after="100" w:afterAutospacing="1"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 Номенклатура растений дана по состоянию на 01.01.1985 г. Подчеркнуты виды, подлежащие первоочередному ресурсному изучению. Без номера даны виды, определение запасов которых нецелесообразно, т.к. они хорошо известны или в их сырье нет потребности.</w:t>
      </w:r>
    </w:p>
    <w:p w:rsidR="00C87386" w:rsidRPr="00C87386" w:rsidRDefault="00C87386" w:rsidP="00C87386">
      <w:pPr>
        <w:spacing w:before="100" w:beforeAutospacing="1" w:after="100" w:afterAutospacing="1"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w:t>
      </w:r>
      <w:r w:rsidRPr="00C87386">
        <w:rPr>
          <w:rFonts w:ascii="Times New Roman" w:eastAsia="Times New Roman" w:hAnsi="Times New Roman" w:cs="Times New Roman"/>
          <w:sz w:val="24"/>
          <w:szCs w:val="24"/>
          <w:lang w:eastAsia="bg-BG"/>
        </w:rPr>
        <w:br/>
        <w:t>¦    ¦                                           ¦                    ¦</w:t>
      </w:r>
      <w:r w:rsidRPr="00C87386">
        <w:rPr>
          <w:rFonts w:ascii="Times New Roman" w:eastAsia="Times New Roman" w:hAnsi="Times New Roman" w:cs="Times New Roman"/>
          <w:sz w:val="24"/>
          <w:szCs w:val="24"/>
          <w:lang w:eastAsia="bg-BG"/>
        </w:rPr>
        <w:br/>
        <w:t>¦NN  ¦          Название растения                ¦    Фаза сбора      ¦</w:t>
      </w:r>
      <w:r w:rsidRPr="00C87386">
        <w:rPr>
          <w:rFonts w:ascii="Times New Roman" w:eastAsia="Times New Roman" w:hAnsi="Times New Roman" w:cs="Times New Roman"/>
          <w:sz w:val="24"/>
          <w:szCs w:val="24"/>
          <w:lang w:eastAsia="bg-BG"/>
        </w:rPr>
        <w:br/>
        <w:t>¦п/п ¦                                           ¦                    ¦</w:t>
      </w:r>
      <w:r w:rsidRPr="00C87386">
        <w:rPr>
          <w:rFonts w:ascii="Times New Roman" w:eastAsia="Times New Roman" w:hAnsi="Times New Roman" w:cs="Times New Roman"/>
          <w:sz w:val="24"/>
          <w:szCs w:val="24"/>
          <w:lang w:eastAsia="bg-BG"/>
        </w:rPr>
        <w:br/>
        <w:t>¦    ¦                                           ¦                    ¦</w:t>
      </w:r>
      <w:r w:rsidRPr="00C87386">
        <w:rPr>
          <w:rFonts w:ascii="Times New Roman" w:eastAsia="Times New Roman" w:hAnsi="Times New Roman" w:cs="Times New Roman"/>
          <w:sz w:val="24"/>
          <w:szCs w:val="24"/>
          <w:lang w:eastAsia="bg-BG"/>
        </w:rPr>
        <w:br/>
        <w:t>+----+-------------------------------------------+--------------------¦</w:t>
      </w:r>
      <w:r w:rsidRPr="00C87386">
        <w:rPr>
          <w:rFonts w:ascii="Times New Roman" w:eastAsia="Times New Roman" w:hAnsi="Times New Roman" w:cs="Times New Roman"/>
          <w:sz w:val="24"/>
          <w:szCs w:val="24"/>
          <w:lang w:eastAsia="bg-BG"/>
        </w:rPr>
        <w:br/>
        <w:t>¦ 1  ¦                  2                        ¦       3            ¦</w:t>
      </w:r>
      <w:r w:rsidRPr="00C87386">
        <w:rPr>
          <w:rFonts w:ascii="Times New Roman" w:eastAsia="Times New Roman" w:hAnsi="Times New Roman" w:cs="Times New Roman"/>
          <w:sz w:val="24"/>
          <w:szCs w:val="24"/>
          <w:lang w:eastAsia="bg-BG"/>
        </w:rPr>
        <w:br/>
        <w:t>+---------------------------------------------------------------------+</w:t>
      </w:r>
      <w:r w:rsidRPr="00C87386">
        <w:rPr>
          <w:rFonts w:ascii="Times New Roman" w:eastAsia="Times New Roman" w:hAnsi="Times New Roman" w:cs="Times New Roman"/>
          <w:sz w:val="24"/>
          <w:szCs w:val="24"/>
          <w:lang w:eastAsia="bg-BG"/>
        </w:rPr>
        <w:br/>
        <w:t>  1   Авран лекарственный (трава)                  цветение</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2   Аир обыкновенный (корневища)                 плодоношение</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3   Алтей лекарственный (корни)               К  плодоношение</w:t>
      </w:r>
      <w:r w:rsidRPr="00C87386">
        <w:rPr>
          <w:rFonts w:ascii="Times New Roman" w:eastAsia="Times New Roman" w:hAnsi="Times New Roman" w:cs="Times New Roman"/>
          <w:sz w:val="24"/>
          <w:szCs w:val="24"/>
          <w:lang w:eastAsia="bg-BG"/>
        </w:rPr>
        <w:br/>
        <w:t>  3а        &gt;&gt;            (трава)                  цветение</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   Анабазис безлистный (неодресневшие</w:t>
      </w:r>
      <w:r w:rsidRPr="00C87386">
        <w:rPr>
          <w:rFonts w:ascii="Times New Roman" w:eastAsia="Times New Roman" w:hAnsi="Times New Roman" w:cs="Times New Roman"/>
          <w:sz w:val="24"/>
          <w:szCs w:val="24"/>
          <w:lang w:eastAsia="bg-BG"/>
        </w:rPr>
        <w:br/>
        <w:t>      побеги)                                      незрел.плод</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4   Аралия высокая (а. маньчжурская)(корни)      плодоношение</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5   АРНИКА ГОРНАЯ (соцветия)*                    цветение</w:t>
      </w:r>
      <w:r w:rsidRPr="00C87386">
        <w:rPr>
          <w:rFonts w:ascii="Times New Roman" w:eastAsia="Times New Roman" w:hAnsi="Times New Roman" w:cs="Times New Roman"/>
          <w:sz w:val="24"/>
          <w:szCs w:val="24"/>
          <w:lang w:eastAsia="bg-BG"/>
        </w:rPr>
        <w:br/>
        <w:t>_______________</w:t>
      </w:r>
    </w:p>
    <w:p w:rsidR="00C87386" w:rsidRPr="00C87386" w:rsidRDefault="00C87386" w:rsidP="00C87386">
      <w:pPr>
        <w:spacing w:before="100" w:beforeAutospacing="1" w:after="100" w:afterAutospacing="1"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 Крупным шрифтом даны названия растений, включенных в "Красную книгу СССР" (1985).</w:t>
      </w:r>
    </w:p>
    <w:p w:rsidR="00C87386" w:rsidRPr="00C87386" w:rsidRDefault="00C87386" w:rsidP="00C87386">
      <w:pPr>
        <w:spacing w:before="100" w:beforeAutospacing="1" w:after="100" w:afterAutospacing="1"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  6   Астрагал Шерстистоцветковый (трава)       К  цветение</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lastRenderedPageBreak/>
        <w:t>  7   Багульник болотный (облиственные             плодоношение</w:t>
      </w:r>
      <w:r w:rsidRPr="00C87386">
        <w:rPr>
          <w:rFonts w:ascii="Times New Roman" w:eastAsia="Times New Roman" w:hAnsi="Times New Roman" w:cs="Times New Roman"/>
          <w:sz w:val="24"/>
          <w:szCs w:val="24"/>
          <w:lang w:eastAsia="bg-BG"/>
        </w:rPr>
        <w:br/>
        <w:t>                          побеги)</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8   Баранец обыкновенный (трава)                 после спороношения</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9   Барбарис обыкновенный (корни)               цветение-плодоношен.</w:t>
      </w:r>
      <w:r w:rsidRPr="00C87386">
        <w:rPr>
          <w:rFonts w:ascii="Times New Roman" w:eastAsia="Times New Roman" w:hAnsi="Times New Roman" w:cs="Times New Roman"/>
          <w:sz w:val="24"/>
          <w:szCs w:val="24"/>
          <w:lang w:eastAsia="bg-BG"/>
        </w:rPr>
        <w:br/>
        <w:t>  9а            &gt;&gt;           (листья)             цветение</w:t>
      </w:r>
    </w:p>
    <w:p w:rsidR="00C87386" w:rsidRPr="00C87386" w:rsidRDefault="00C87386" w:rsidP="00C87386">
      <w:pPr>
        <w:spacing w:before="100" w:beforeAutospacing="1" w:after="100" w:afterAutospacing="1" w:line="240" w:lineRule="auto"/>
        <w:jc w:val="center"/>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10   Безвременник великолепный (клубнелуковицы)   цветение</w:t>
      </w:r>
    </w:p>
    <w:p w:rsidR="00C87386" w:rsidRPr="00C87386" w:rsidRDefault="00C87386" w:rsidP="00C87386">
      <w:pPr>
        <w:spacing w:before="100" w:beforeAutospacing="1" w:after="100" w:afterAutospacing="1"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  -   Белена черная (листья)                   К   цветение</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   Белокопытник гибридный (листья)              после плодоношения</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   Береза повислая и др.виды ("почки")         до распускания почек</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11   Бессмертник песчаный (соцветия)          К   цветение</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12   Боярышник кроваво-красный и др. виды</w:t>
      </w:r>
      <w:r w:rsidRPr="00C87386">
        <w:rPr>
          <w:rFonts w:ascii="Times New Roman" w:eastAsia="Times New Roman" w:hAnsi="Times New Roman" w:cs="Times New Roman"/>
          <w:sz w:val="24"/>
          <w:szCs w:val="24"/>
          <w:lang w:eastAsia="bg-BG"/>
        </w:rPr>
        <w:br/>
        <w:t>      (плоды)                                  К   плодоношение</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xml:space="preserve"> 12а Боярышник кроваво-красный и др. (цветки)      цветение </w:t>
      </w:r>
    </w:p>
    <w:p w:rsidR="00C87386" w:rsidRPr="00C87386" w:rsidRDefault="00C87386" w:rsidP="00C87386">
      <w:pPr>
        <w:spacing w:before="100" w:beforeAutospacing="1" w:after="100" w:afterAutospacing="1"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 13   Брусника обыкновенная (листья)               плодоношение</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13а              &gt;&gt;        (побеги)               до цветения</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14   Бузина черная (цветки)                       цветение</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15   Валериана лекарственная (корни и</w:t>
      </w:r>
      <w:r w:rsidRPr="00C87386">
        <w:rPr>
          <w:rFonts w:ascii="Times New Roman" w:eastAsia="Times New Roman" w:hAnsi="Times New Roman" w:cs="Times New Roman"/>
          <w:sz w:val="24"/>
          <w:szCs w:val="24"/>
          <w:lang w:eastAsia="bg-BG"/>
        </w:rPr>
        <w:br/>
        <w:t>      корневища)                               К   плодоношение</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16   Василек синий (краевые цветки соцветия)      цветение</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    Василистник малый (трава)                    цветение</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17   Вахта трехлистная (листья)                   плодоношение</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18   Вздутоплодник сибирский (корни)              плодоношение</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    Гармала обыкновенная (трава)                 цветение</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19   Горец змеиный (корневища)                    плодоношение</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20   Горец перечный (трава)                       цветение</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21   Горец почечуйный (трава)                     цветение</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    Горец птичий (трава)                         цветение</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lastRenderedPageBreak/>
        <w:t> 22   Горицвет весенний (трава)                    цветение-нач.плод.</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23   Девясил высокий (корни)                  К   плодоношение</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24   Дискорея ниппонская (корневища)              плодоношение</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    Дуб обыкновенный (кора)                  К   сокодвижение</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25   Дурман обыкновенный (листья)                 цветение</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26   Душица обыкновенная (трава)                  цветение</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    Ель обыкновенная (шишки)                 К   незрел.плод.</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    Женьшень (корни)                         К   плодоношение</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27   Живокость сетчатоплодная (трава)             цветение</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28   Живучка Лаксмана (трава)                     цветение</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29   Жостер слабительный (плоды)                  плодоношение</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30   ЗАЙЦЕГУБ ОПЬЯНЯЮЩИЙ (цветки и листья)        цветение</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    ЗАМАНИХА ВЫСОКАЯ (корневища)                 плодоношение</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31   Зверобой продырявленный (трава)              цветение</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32   Земляника лесная (листья)                    плодоношение</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32а           &gt;&gt;      (плоды)                     плодоношение</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33   Золотарник канадский (трава)             К   цветение</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34   Золототысячник малый (трава)                 цветение</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    Зонник колючий (трава)                       цветение</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xml:space="preserve"> 35 Истод сибирский, и. тонколистный (корни)       плодоношение </w:t>
      </w:r>
    </w:p>
    <w:p w:rsidR="00C87386" w:rsidRPr="00C87386" w:rsidRDefault="00C87386" w:rsidP="00C87386">
      <w:pPr>
        <w:spacing w:before="100" w:beforeAutospacing="1" w:after="100" w:afterAutospacing="1"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 36   Калина обыкновенная (кора)                   сокодвижение</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36а         &gt;&gt;           (плоды)                  плодоношение</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37   Касатик желтый (корневища)                   цветен.-плод.</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38   Конский каштан (листья, семена)          И   плодоношение</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39   Копеечник альпийский (трава)                 цветение</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lastRenderedPageBreak/>
        <w:t> 40   Крапива двудомная (листья)                   цветение</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41   Крестовник платифиллиновый (трава)           цветение</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41а          &gt;&gt;       (корневища с корнями)       плодоношение</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42   Кровохлебка лекарственная (корневища)        плодоношение</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43   Крушина ольховидная (кора)                   сокодвижение</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    Кубышка желтая (корневища)                   плодоношение</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    Кукуруза (столбики с рыльцами)           И   незрел.плоды</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    Лабазник обыкновенный (корневища с</w:t>
      </w:r>
      <w:r w:rsidRPr="00C87386">
        <w:rPr>
          <w:rFonts w:ascii="Times New Roman" w:eastAsia="Times New Roman" w:hAnsi="Times New Roman" w:cs="Times New Roman"/>
          <w:sz w:val="24"/>
          <w:szCs w:val="24"/>
          <w:lang w:eastAsia="bg-BG"/>
        </w:rPr>
        <w:br/>
        <w:t>      корнями)                                     плодоношение</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xml:space="preserve"> 44 Ламинария японская и др. виды (слоевище)       любая фаза </w:t>
      </w:r>
    </w:p>
    <w:p w:rsidR="00C87386" w:rsidRPr="00C87386" w:rsidRDefault="00C87386" w:rsidP="00C87386">
      <w:pPr>
        <w:spacing w:before="100" w:beforeAutospacing="1" w:after="100" w:afterAutospacing="1"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 45   Ландыш майский, ландыш Кейске (трава,</w:t>
      </w:r>
      <w:r w:rsidRPr="00C87386">
        <w:rPr>
          <w:rFonts w:ascii="Times New Roman" w:eastAsia="Times New Roman" w:hAnsi="Times New Roman" w:cs="Times New Roman"/>
          <w:sz w:val="24"/>
          <w:szCs w:val="24"/>
          <w:lang w:eastAsia="bg-BG"/>
        </w:rPr>
        <w:br/>
        <w:t>      листья, цветки)                              цветение</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46   Лапчатка прямостоячая (корневища)            плодоношение</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    Лапчатка серебристая (трава)                 цветение</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47   Лимонник китайский (семена, плоды)           плодоношение</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    Липа сердцевидная ("цветки")             К   цветение</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48   Магнолия крупноцветковая (листья)        И   цветение</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49   Малина обыкновенная (плоды)              К   плодоношение</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50   Маралий корень (левзея сафлоровидная)</w:t>
      </w:r>
      <w:r w:rsidRPr="00C87386">
        <w:rPr>
          <w:rFonts w:ascii="Times New Roman" w:eastAsia="Times New Roman" w:hAnsi="Times New Roman" w:cs="Times New Roman"/>
          <w:sz w:val="24"/>
          <w:szCs w:val="24"/>
          <w:lang w:eastAsia="bg-BG"/>
        </w:rPr>
        <w:br/>
        <w:t>      (корневища с корнями)                        плодоношение</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51   Марена красильная грузинская (корневища      плодоношение</w:t>
      </w:r>
      <w:r w:rsidRPr="00C87386">
        <w:rPr>
          <w:rFonts w:ascii="Times New Roman" w:eastAsia="Times New Roman" w:hAnsi="Times New Roman" w:cs="Times New Roman"/>
          <w:sz w:val="24"/>
          <w:szCs w:val="24"/>
          <w:lang w:eastAsia="bg-BG"/>
        </w:rPr>
        <w:br/>
        <w:t>      с корнями)</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    Мать-и-мачеха обыкновенная (листья)          после плодоношения</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52   Можжевельник обыкновенный (плоды)            плодоношение</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53   Морковь дикая (плоды)                        плодоношение</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54   Облепиха крушиновидная (плоды)           К   плодоношение</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    Одуванчик лекарственный (корни)              плодоношение</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lastRenderedPageBreak/>
        <w:t> -    Окопник шершавый (корневища)                 плодоношение</w:t>
      </w:r>
      <w:r w:rsidRPr="00C87386">
        <w:rPr>
          <w:rFonts w:ascii="Times New Roman" w:eastAsia="Times New Roman" w:hAnsi="Times New Roman" w:cs="Times New Roman"/>
          <w:sz w:val="24"/>
          <w:szCs w:val="24"/>
          <w:lang w:eastAsia="bg-BG"/>
        </w:rPr>
        <w:br/>
        <w:t> </w:t>
      </w:r>
      <w:r w:rsidRPr="00C87386">
        <w:rPr>
          <w:rFonts w:ascii="Times New Roman" w:eastAsia="Times New Roman" w:hAnsi="Times New Roman" w:cs="Times New Roman"/>
          <w:sz w:val="24"/>
          <w:szCs w:val="24"/>
          <w:lang w:eastAsia="bg-BG"/>
        </w:rPr>
        <w:br/>
        <w:t> -    Ольха серая, ольха клейкая (соплодия)        плодоношение (зимой)</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xml:space="preserve"> 55 Очиток большой, очиток обыкновенный (трава)    цветение </w:t>
      </w:r>
    </w:p>
    <w:p w:rsidR="00C87386" w:rsidRPr="00C87386" w:rsidRDefault="00C87386" w:rsidP="00C87386">
      <w:pPr>
        <w:spacing w:before="100" w:beforeAutospacing="1" w:after="100" w:afterAutospacing="1"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 56   Пастушья сумка (трава)                       цветение</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57   Пижма обыкновенная (соцветия)                цветение</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    Пихта сибирская ("пихтовая лапка")           плодоношение</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58   Пион уклоняющийся (корневища, трава)         цветение</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59   Плаун булавовидный и др. виды (споры)        спороношение</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    Подорожник большой (листья)              К   цветение</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    Полынь горькая (трава, листья)               цветение</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    Полынь обыкновенная (трава)                  цветение</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    ПОЛЫНЬ ЦЫТВАРНАЯ (нераспустившиеся</w:t>
      </w:r>
      <w:r w:rsidRPr="00C87386">
        <w:rPr>
          <w:rFonts w:ascii="Times New Roman" w:eastAsia="Times New Roman" w:hAnsi="Times New Roman" w:cs="Times New Roman"/>
          <w:sz w:val="24"/>
          <w:szCs w:val="24"/>
          <w:lang w:eastAsia="bg-BG"/>
        </w:rPr>
        <w:br/>
        <w:t>      корзинки)                                    бутонизация</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60   Псоралея костянковая (плоды)                 плодоношение</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    Пустырник сердечный (трава)              К   цветение</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61   Родиола розовая (золотой корень)</w:t>
      </w:r>
      <w:r w:rsidRPr="00C87386">
        <w:rPr>
          <w:rFonts w:ascii="Times New Roman" w:eastAsia="Times New Roman" w:hAnsi="Times New Roman" w:cs="Times New Roman"/>
          <w:sz w:val="24"/>
          <w:szCs w:val="24"/>
          <w:lang w:eastAsia="bg-BG"/>
        </w:rPr>
        <w:br/>
        <w:t>      (корневища)                                  плодоношение</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62   Ромашка аптечная (корзинки)              К   цветение</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63   Ромашка душистая (корзинки)                  цветение</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64   Рябина обыкновенная (плоды)              К   плодоношение</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65   Свободноягодник (элеутерококк) колючий       плодоношение</w:t>
      </w:r>
      <w:r w:rsidRPr="00C87386">
        <w:rPr>
          <w:rFonts w:ascii="Times New Roman" w:eastAsia="Times New Roman" w:hAnsi="Times New Roman" w:cs="Times New Roman"/>
          <w:sz w:val="24"/>
          <w:szCs w:val="24"/>
          <w:lang w:eastAsia="bg-BG"/>
        </w:rPr>
        <w:br/>
        <w:t>      (корневища с корнями)</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    Скополия корниолийская (корневища с</w:t>
      </w:r>
      <w:r w:rsidRPr="00C87386">
        <w:rPr>
          <w:rFonts w:ascii="Times New Roman" w:eastAsia="Times New Roman" w:hAnsi="Times New Roman" w:cs="Times New Roman"/>
          <w:sz w:val="24"/>
          <w:szCs w:val="24"/>
          <w:lang w:eastAsia="bg-BG"/>
        </w:rPr>
        <w:br/>
        <w:t>      корнями)                                     плодоношение</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    Скумпия кожевенная (листья)              К   цветение</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66   Смоковница обыкновенная (инжир)(листья)  И   цветен.-плод.</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67   Смородина черная (плоды)                 К   плодоношение</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lastRenderedPageBreak/>
        <w:t> 68   Солодка голая, с. уральская (корни)          плодоношение</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    Сосна обыкновенная ("почки")                 зимой</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&gt;&gt;     (живица, хвоя)            любая фаза</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69   Софора толстоплодная (трава)                 цветение</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70   Софора японская (бутоны)                 И   бутонизация</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&gt;&gt;   (плоды)                      плодоношение</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71   Стальник полевой (корни)                 К   плодоношение</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    Сумах дубильный (листья)                     цветение</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72   Сухоцвет однолетний (трава)                  цветение</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73   Сушеница топяная (трава)                     цветение</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    Сферофиза солонцовая (трава)                 цветение</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74   Термопсис ланцетовидный (трава)              бутонизация-начало</w:t>
      </w:r>
      <w:r w:rsidRPr="00C87386">
        <w:rPr>
          <w:rFonts w:ascii="Times New Roman" w:eastAsia="Times New Roman" w:hAnsi="Times New Roman" w:cs="Times New Roman"/>
          <w:sz w:val="24"/>
          <w:szCs w:val="24"/>
          <w:lang w:eastAsia="bg-BG"/>
        </w:rPr>
        <w:br/>
        <w:t>                                                   цветения</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74а          &gt;&gt;              (семена)             плодоношение</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    Термопсис очередноцветковый (трава)          бутонизация-начало</w:t>
      </w:r>
      <w:r w:rsidRPr="00C87386">
        <w:rPr>
          <w:rFonts w:ascii="Times New Roman" w:eastAsia="Times New Roman" w:hAnsi="Times New Roman" w:cs="Times New Roman"/>
          <w:sz w:val="24"/>
          <w:szCs w:val="24"/>
          <w:lang w:eastAsia="bg-BG"/>
        </w:rPr>
        <w:br/>
        <w:t>                                                   цветения</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75   Тимьян ползучий (трава)                      цветение</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    Тмин обыкновенный (плоды)                К   плодоношение</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76   Толокнянка обыкновенная (листья,побеги)      цвет.-до нач.плод.</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    Тысячелистник обыкновенный (трава,</w:t>
      </w:r>
      <w:r w:rsidRPr="00C87386">
        <w:rPr>
          <w:rFonts w:ascii="Times New Roman" w:eastAsia="Times New Roman" w:hAnsi="Times New Roman" w:cs="Times New Roman"/>
          <w:sz w:val="24"/>
          <w:szCs w:val="24"/>
          <w:lang w:eastAsia="bg-BG"/>
        </w:rPr>
        <w:br/>
        <w:t>      соцветия)                                    цветение</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77   УНГЕРНИЯ ВИКТОРА (листья)                    до цветения</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78   Унгерния Северцова (листья)                  до цветения</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    Уснея и др. лишайники (слоевища)             любая фаза</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79   Фиалка трехцветная, ф.полевая (трава)        цветение</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80   Фирмиана простая (Стеркулия платанолист-</w:t>
      </w:r>
      <w:r w:rsidRPr="00C87386">
        <w:rPr>
          <w:rFonts w:ascii="Times New Roman" w:eastAsia="Times New Roman" w:hAnsi="Times New Roman" w:cs="Times New Roman"/>
          <w:sz w:val="24"/>
          <w:szCs w:val="24"/>
          <w:lang w:eastAsia="bg-BG"/>
        </w:rPr>
        <w:br/>
        <w:t>      ная) (листья)                            И   после плодонош.</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lastRenderedPageBreak/>
        <w:t> -    Хвощ полевой (трава)                         после споронош.</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    Хмель обыкновенный (соплодия)            К   плодоношение</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81   Цетрария исландская (слоевища)               любая фаза</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82   Чага (березовый гриб) (наросты)              любая фаза</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83   Чемерица Лобеля (корни и корневища)          плодоношение</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84   Череда трехраздельная (трава)            К   цветение</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85   Черемуха обыкновенная (плоды)                плодоношение</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86   Черника обыкновенная (плоды)                 плодоношение</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87   Чистотел большой (трава)                     цветение</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88   Шалфей эфиопский (трава)                     цветение</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89   Шиповник майский и др.виды ("плоды")         плодоношение</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90   Щавель конский (корневища)                   плодоношение</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91   Щитовник мужской (мужской папоротник)</w:t>
      </w:r>
      <w:r w:rsidRPr="00C87386">
        <w:rPr>
          <w:rFonts w:ascii="Times New Roman" w:eastAsia="Times New Roman" w:hAnsi="Times New Roman" w:cs="Times New Roman"/>
          <w:sz w:val="24"/>
          <w:szCs w:val="24"/>
          <w:lang w:eastAsia="bg-BG"/>
        </w:rPr>
        <w:br/>
        <w:t>      (корневища)                                  спороношение</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xml:space="preserve"> 92 Эвкалипт шариковый и др.виды (листья)   И      плодоношение </w:t>
      </w:r>
    </w:p>
    <w:p w:rsidR="00C87386" w:rsidRPr="00C87386" w:rsidRDefault="00C87386" w:rsidP="00C87386">
      <w:pPr>
        <w:spacing w:before="100" w:beforeAutospacing="1" w:after="100" w:afterAutospacing="1"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 93   Эфедра хвощевая, э.промежуточная</w:t>
      </w:r>
      <w:r w:rsidRPr="00C87386">
        <w:rPr>
          <w:rFonts w:ascii="Times New Roman" w:eastAsia="Times New Roman" w:hAnsi="Times New Roman" w:cs="Times New Roman"/>
          <w:sz w:val="24"/>
          <w:szCs w:val="24"/>
          <w:lang w:eastAsia="bg-BG"/>
        </w:rPr>
        <w:br/>
        <w:t>      (неодревесневшие побеги)                     до цветения</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94   Якорцы стелющиеся (трава)                    цветение-</w:t>
      </w:r>
      <w:r w:rsidRPr="00C87386">
        <w:rPr>
          <w:rFonts w:ascii="Times New Roman" w:eastAsia="Times New Roman" w:hAnsi="Times New Roman" w:cs="Times New Roman"/>
          <w:sz w:val="24"/>
          <w:szCs w:val="24"/>
          <w:lang w:eastAsia="bg-BG"/>
        </w:rPr>
        <w:br/>
        <w:t>                                                   плодоношение</w:t>
      </w:r>
    </w:p>
    <w:p w:rsidR="00C87386" w:rsidRPr="00C87386" w:rsidRDefault="00C87386" w:rsidP="00C87386">
      <w:pPr>
        <w:spacing w:before="100" w:beforeAutospacing="1" w:after="240" w:line="240" w:lineRule="auto"/>
        <w:jc w:val="right"/>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Приложение 3</w:t>
      </w:r>
    </w:p>
    <w:p w:rsidR="00C87386" w:rsidRPr="00C87386" w:rsidRDefault="00C87386" w:rsidP="00C87386">
      <w:pPr>
        <w:spacing w:before="100" w:beforeAutospacing="1" w:after="100" w:afterAutospacing="1" w:line="240" w:lineRule="auto"/>
        <w:jc w:val="center"/>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Описание инструментов и методов их использования</w:t>
      </w:r>
    </w:p>
    <w:p w:rsidR="00C87386" w:rsidRPr="00C87386" w:rsidRDefault="00C87386" w:rsidP="00C87386">
      <w:pPr>
        <w:spacing w:before="100" w:beforeAutospacing="1" w:after="100" w:afterAutospacing="1"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1. Квадрат-сетка - это деревянная или металлическая рамка площадью 1 кв.м, разделенная тонкой проволокой, шпагатом или леской на 100 квадратов по 1 кв.дм. Каждый такой квадрат составляет 1% площади. Квадрат-сетку накладывают сверху на учетную площадку и определяют сколько квадратиков полностью или более чем наполовину закрыто надземными частями изучаемого вида.</w:t>
      </w:r>
    </w:p>
    <w:p w:rsidR="00C87386" w:rsidRPr="00C87386" w:rsidRDefault="00C87386" w:rsidP="00C87386">
      <w:pPr>
        <w:spacing w:before="100" w:beforeAutospacing="1" w:after="100" w:afterAutospacing="1"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 xml:space="preserve">2. Сеточка Раменского - пластмассовая или фанерная пластинка с прорезанным прямоугольным отверстием 2 х 5 см или 2 х 10 см, площадь которого разделена ниткой или проволочкой на 10 квадратиков или прямоугольников, каждый из которых соответствует 10% покрытия. Через эту сеточку, держа ее на уровне груди, рассматривают сверху травостой и определяют, какую площадь занимают надземные </w:t>
      </w:r>
      <w:r w:rsidRPr="00C87386">
        <w:rPr>
          <w:rFonts w:ascii="Times New Roman" w:eastAsia="Times New Roman" w:hAnsi="Times New Roman" w:cs="Times New Roman"/>
          <w:sz w:val="24"/>
          <w:szCs w:val="24"/>
          <w:lang w:eastAsia="bg-BG"/>
        </w:rPr>
        <w:lastRenderedPageBreak/>
        <w:t>органы изучаемого вида. Поскольку через сеточку видна лишь часть учетной площадки, на каждой из них проводят 8-10 определений, стараясь охватить всю поверхность площадки. Среднее из этих определений дает проективное покрытие на площадке. Для оценки проективного покрытия заросли такое определение надо провести на 15-20 учетных площадках. Подробно этот метод описан у П.Д.Ярошенко (см. приложение 13).</w:t>
      </w:r>
    </w:p>
    <w:p w:rsidR="00C87386" w:rsidRPr="00C87386" w:rsidRDefault="00C87386" w:rsidP="00C87386">
      <w:pPr>
        <w:spacing w:before="100" w:beforeAutospacing="1" w:after="100" w:afterAutospacing="1"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3. Палетка - прозрачная пластинка, разграфленная на клетки размером 1 кв.см. Используется для определения на картах площадей выделов. Палетка накладывается на контур карты, площадь которого надо измерить. Подсчитывают квадратики палетки, поместившиеся внутри границ контура целиком или большею своей частью. Остальные квадратики не принимаются в расчет. Затем с учетом масштаба карты рассчитывается площадь контура.</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Площадь контуров можно также определить весовым методом - для этого контуры карты, площадь которых надо определить, копируют на кальку, а затем вырезают и взвешивают. Чтобы перевести эти показатели массы (веса) в площади, вырезают квадрат, например, размером 1 кв.дм и взвешивают его. Зная масштаб карты и соотношение между показателями массы и площади, можно определить, какой площади соответствует вырезанный квадрат на карте, а затем определить общую площадь контуров зарослей лекарственных растений.</w:t>
      </w:r>
    </w:p>
    <w:p w:rsidR="00C87386" w:rsidRPr="00C87386" w:rsidRDefault="00C87386" w:rsidP="00C87386">
      <w:pPr>
        <w:spacing w:before="100" w:beforeAutospacing="1" w:after="240" w:line="240" w:lineRule="auto"/>
        <w:jc w:val="right"/>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Приложение 4</w:t>
      </w:r>
    </w:p>
    <w:p w:rsidR="00C87386" w:rsidRPr="00C87386" w:rsidRDefault="00C87386" w:rsidP="00C87386">
      <w:pPr>
        <w:spacing w:before="100" w:beforeAutospacing="1" w:after="100" w:afterAutospacing="1" w:line="240" w:lineRule="auto"/>
        <w:jc w:val="center"/>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Примерный список экспедиционного оборудования, снаряжения</w:t>
      </w:r>
      <w:r w:rsidRPr="00C87386">
        <w:rPr>
          <w:rFonts w:ascii="Times New Roman" w:eastAsia="Times New Roman" w:hAnsi="Times New Roman" w:cs="Times New Roman"/>
          <w:sz w:val="24"/>
          <w:szCs w:val="24"/>
          <w:lang w:eastAsia="bg-BG"/>
        </w:rPr>
        <w:br/>
        <w:t>и материалов</w:t>
      </w:r>
    </w:p>
    <w:p w:rsidR="00C87386" w:rsidRPr="00C87386" w:rsidRDefault="00C87386" w:rsidP="00C87386">
      <w:pPr>
        <w:spacing w:before="100" w:beforeAutospacing="1" w:after="100" w:afterAutospacing="1"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1. Крупномасштабные схематические карты и планы, лесные землеустроительные, пастбищные, геоботанические, почвенные, ландшафтные карты. Административные карты.</w:t>
      </w:r>
    </w:p>
    <w:p w:rsidR="00C87386" w:rsidRPr="00C87386" w:rsidRDefault="00C87386" w:rsidP="00C87386">
      <w:pPr>
        <w:spacing w:before="100" w:beforeAutospacing="1" w:after="100" w:afterAutospacing="1"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2. Полевые дневники.</w:t>
      </w:r>
    </w:p>
    <w:p w:rsidR="00C87386" w:rsidRPr="00C87386" w:rsidRDefault="00C87386" w:rsidP="00C87386">
      <w:pPr>
        <w:spacing w:before="100" w:beforeAutospacing="1" w:after="100" w:afterAutospacing="1"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3. Бумага фильтровальная, газетная.</w:t>
      </w:r>
    </w:p>
    <w:p w:rsidR="00C87386" w:rsidRPr="00C87386" w:rsidRDefault="00C87386" w:rsidP="00C87386">
      <w:pPr>
        <w:spacing w:before="100" w:beforeAutospacing="1" w:after="100" w:afterAutospacing="1"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4. Марлевые мешочки для образцов сырья.</w:t>
      </w:r>
    </w:p>
    <w:p w:rsidR="00C87386" w:rsidRPr="00C87386" w:rsidRDefault="00C87386" w:rsidP="00C87386">
      <w:pPr>
        <w:spacing w:before="100" w:beforeAutospacing="1" w:after="100" w:afterAutospacing="1"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5. Гербарные сетки.</w:t>
      </w:r>
    </w:p>
    <w:p w:rsidR="00C87386" w:rsidRPr="00C87386" w:rsidRDefault="00C87386" w:rsidP="00C87386">
      <w:pPr>
        <w:spacing w:before="100" w:beforeAutospacing="1" w:after="100" w:afterAutospacing="1"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6. Шнур для увязки гербарных сеток, шпагат, тесьма.</w:t>
      </w:r>
    </w:p>
    <w:p w:rsidR="00C87386" w:rsidRPr="00C87386" w:rsidRDefault="00C87386" w:rsidP="00C87386">
      <w:pPr>
        <w:spacing w:before="100" w:beforeAutospacing="1" w:after="100" w:afterAutospacing="1"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7. Калька.</w:t>
      </w:r>
    </w:p>
    <w:p w:rsidR="00C87386" w:rsidRPr="00C87386" w:rsidRDefault="00C87386" w:rsidP="00C87386">
      <w:pPr>
        <w:spacing w:before="100" w:beforeAutospacing="1" w:after="100" w:afterAutospacing="1"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8. Этикетки для гербария и образцов сырья.</w:t>
      </w:r>
    </w:p>
    <w:p w:rsidR="00C87386" w:rsidRPr="00C87386" w:rsidRDefault="00C87386" w:rsidP="00C87386">
      <w:pPr>
        <w:spacing w:before="100" w:beforeAutospacing="1" w:after="100" w:afterAutospacing="1"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9. Фотоаппарат.</w:t>
      </w:r>
    </w:p>
    <w:p w:rsidR="00C87386" w:rsidRPr="00C87386" w:rsidRDefault="00C87386" w:rsidP="00C87386">
      <w:pPr>
        <w:spacing w:before="100" w:beforeAutospacing="1" w:after="100" w:afterAutospacing="1"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10. Компасы.</w:t>
      </w:r>
    </w:p>
    <w:p w:rsidR="00C87386" w:rsidRPr="00C87386" w:rsidRDefault="00C87386" w:rsidP="00C87386">
      <w:pPr>
        <w:spacing w:before="100" w:beforeAutospacing="1" w:after="100" w:afterAutospacing="1"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11. Квадраты или круги для закладки учетных площадок.</w:t>
      </w:r>
    </w:p>
    <w:p w:rsidR="00C87386" w:rsidRPr="00C87386" w:rsidRDefault="00C87386" w:rsidP="00C87386">
      <w:pPr>
        <w:spacing w:before="100" w:beforeAutospacing="1" w:after="100" w:afterAutospacing="1"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lastRenderedPageBreak/>
        <w:t>12. Линейки, складной метр, рулетка.</w:t>
      </w:r>
    </w:p>
    <w:p w:rsidR="00C87386" w:rsidRPr="00C87386" w:rsidRDefault="00C87386" w:rsidP="00C87386">
      <w:pPr>
        <w:spacing w:before="100" w:beforeAutospacing="1" w:after="100" w:afterAutospacing="1"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13. Рычажные весы.</w:t>
      </w:r>
    </w:p>
    <w:p w:rsidR="00C87386" w:rsidRPr="00C87386" w:rsidRDefault="00C87386" w:rsidP="00C87386">
      <w:pPr>
        <w:spacing w:before="100" w:beforeAutospacing="1" w:after="100" w:afterAutospacing="1"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14. Копалки, саперные лопатки для выкапывания подземных органов и гербарных образцов.</w:t>
      </w:r>
    </w:p>
    <w:p w:rsidR="00C87386" w:rsidRPr="00C87386" w:rsidRDefault="00C87386" w:rsidP="00C87386">
      <w:pPr>
        <w:spacing w:before="100" w:beforeAutospacing="1" w:after="100" w:afterAutospacing="1"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15. Ножницы, ножи, секаторы для срезания побегов.</w:t>
      </w:r>
    </w:p>
    <w:p w:rsidR="00C87386" w:rsidRPr="00C87386" w:rsidRDefault="00C87386" w:rsidP="00C87386">
      <w:pPr>
        <w:spacing w:before="100" w:beforeAutospacing="1" w:after="100" w:afterAutospacing="1"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16. Лупы ручные (5-10-кратные).</w:t>
      </w:r>
    </w:p>
    <w:p w:rsidR="00C87386" w:rsidRPr="00C87386" w:rsidRDefault="00C87386" w:rsidP="00C87386">
      <w:pPr>
        <w:spacing w:before="100" w:beforeAutospacing="1" w:after="100" w:afterAutospacing="1"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17. Определитель растений местной флоры.</w:t>
      </w:r>
    </w:p>
    <w:p w:rsidR="00C87386" w:rsidRPr="00C87386" w:rsidRDefault="00C87386" w:rsidP="00C87386">
      <w:pPr>
        <w:spacing w:before="100" w:beforeAutospacing="1" w:after="100" w:afterAutospacing="1"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18. Брезент или другая плотная ткань для раскладки сырья на сушку.</w:t>
      </w:r>
    </w:p>
    <w:p w:rsidR="00C87386" w:rsidRPr="00C87386" w:rsidRDefault="00C87386" w:rsidP="00C87386">
      <w:pPr>
        <w:spacing w:before="100" w:beforeAutospacing="1" w:after="100" w:afterAutospacing="1"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19. Простые и цветные карандаши, фломастеры, шариковые авторучки.</w:t>
      </w:r>
    </w:p>
    <w:p w:rsidR="00C87386" w:rsidRPr="00C87386" w:rsidRDefault="00C87386" w:rsidP="00C87386">
      <w:pPr>
        <w:spacing w:before="100" w:beforeAutospacing="1" w:after="100" w:afterAutospacing="1"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20. Тетради или журналы для инвентарной записи выявленных зарослей лекарственных растений.</w:t>
      </w:r>
    </w:p>
    <w:p w:rsidR="00C87386" w:rsidRPr="00C87386" w:rsidRDefault="00C87386" w:rsidP="00C87386">
      <w:pPr>
        <w:spacing w:before="100" w:beforeAutospacing="1" w:after="100" w:afterAutospacing="1"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21. Аптечка походная.</w:t>
      </w:r>
    </w:p>
    <w:p w:rsidR="00C87386" w:rsidRPr="00C87386" w:rsidRDefault="00C87386" w:rsidP="00C87386">
      <w:pPr>
        <w:spacing w:before="100" w:beforeAutospacing="1" w:after="100" w:afterAutospacing="1"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22. Палатки (для сотрудников, а также для хранения снаряжения, продуктов, сырья, гербария).</w:t>
      </w:r>
    </w:p>
    <w:p w:rsidR="00C87386" w:rsidRPr="00C87386" w:rsidRDefault="00C87386" w:rsidP="00C87386">
      <w:pPr>
        <w:spacing w:before="100" w:beforeAutospacing="1" w:after="100" w:afterAutospacing="1"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23. Спальные мешки и надувные матрацы.</w:t>
      </w:r>
    </w:p>
    <w:p w:rsidR="00C87386" w:rsidRPr="00C87386" w:rsidRDefault="00C87386" w:rsidP="00C87386">
      <w:pPr>
        <w:spacing w:before="100" w:beforeAutospacing="1" w:after="100" w:afterAutospacing="1"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24. Газовые бытовые установки (или примусы "Шмель").</w:t>
      </w:r>
    </w:p>
    <w:p w:rsidR="00C87386" w:rsidRPr="00C87386" w:rsidRDefault="00C87386" w:rsidP="00C87386">
      <w:pPr>
        <w:spacing w:before="100" w:beforeAutospacing="1" w:after="100" w:afterAutospacing="1"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25. Топорики туристские.</w:t>
      </w:r>
    </w:p>
    <w:p w:rsidR="00C87386" w:rsidRPr="00C87386" w:rsidRDefault="00C87386" w:rsidP="00C87386">
      <w:pPr>
        <w:spacing w:before="100" w:beforeAutospacing="1" w:after="100" w:afterAutospacing="1"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26. Фляги (40-литровые) или канистры для воды (25-50-литровые).</w:t>
      </w:r>
    </w:p>
    <w:p w:rsidR="00C87386" w:rsidRPr="00C87386" w:rsidRDefault="00C87386" w:rsidP="00C87386">
      <w:pPr>
        <w:spacing w:before="100" w:beforeAutospacing="1" w:after="100" w:afterAutospacing="1"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27. Рюкзаки.</w:t>
      </w:r>
    </w:p>
    <w:p w:rsidR="00C87386" w:rsidRPr="00C87386" w:rsidRDefault="00C87386" w:rsidP="00C87386">
      <w:pPr>
        <w:spacing w:before="100" w:beforeAutospacing="1" w:after="240"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28. Бумажные многослойные и тканевые мешки для хранения сырья, снаряжения и пр.</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Количество необходимого экспедиционного оборудования, снаряжения и материалов определяется, исходя из числа участников экспедиции (партии) и планируемой организации работ.</w:t>
      </w:r>
    </w:p>
    <w:p w:rsidR="00C87386" w:rsidRPr="00C87386" w:rsidRDefault="00C87386" w:rsidP="00C87386">
      <w:pPr>
        <w:spacing w:before="100" w:beforeAutospacing="1" w:after="240" w:line="240" w:lineRule="auto"/>
        <w:jc w:val="right"/>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Приложение 5</w:t>
      </w:r>
    </w:p>
    <w:p w:rsidR="00C87386" w:rsidRPr="00C87386" w:rsidRDefault="00C87386" w:rsidP="00C87386">
      <w:pPr>
        <w:spacing w:before="100" w:beforeAutospacing="1" w:after="100" w:afterAutospacing="1" w:line="240" w:lineRule="auto"/>
        <w:jc w:val="center"/>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Формулы для статистической обработки материалов</w:t>
      </w:r>
    </w:p>
    <w:p w:rsidR="00C87386" w:rsidRPr="00C87386" w:rsidRDefault="00C87386" w:rsidP="00C87386">
      <w:pPr>
        <w:spacing w:before="100" w:beforeAutospacing="1" w:after="100" w:afterAutospacing="1"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Статистическую обработку материалов следует осуществлять общепринятыми методами, используя любые руководства, надо только учесть, что одни и те же показатели в них могут иметь разные буквенные обозначения.</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lastRenderedPageBreak/>
        <w:t>Приводим формулы, которые не всегда встречаются в обычных руководствах, но бывают необходимы при обработке материалов.</w:t>
      </w:r>
    </w:p>
    <w:p w:rsidR="00C87386" w:rsidRPr="00C87386" w:rsidRDefault="00C87386" w:rsidP="00C87386">
      <w:pPr>
        <w:spacing w:before="100" w:beforeAutospacing="1" w:after="100" w:afterAutospacing="1"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                                                     +-  ___</w:t>
      </w:r>
    </w:p>
    <w:p w:rsidR="00C87386" w:rsidRPr="00C87386" w:rsidRDefault="00C87386" w:rsidP="00C87386">
      <w:pPr>
        <w:spacing w:before="100" w:beforeAutospacing="1" w:after="240"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     1. Средняя из средних:                        ¦ ¦   \  2</w:t>
      </w:r>
      <w:r w:rsidRPr="00C87386">
        <w:rPr>
          <w:rFonts w:ascii="Times New Roman" w:eastAsia="Times New Roman" w:hAnsi="Times New Roman" w:cs="Times New Roman"/>
          <w:sz w:val="24"/>
          <w:szCs w:val="24"/>
          <w:lang w:eastAsia="bg-BG"/>
        </w:rPr>
        <w:br/>
        <w:t>                       ___                         ¦ ¦   / m</w:t>
      </w:r>
      <w:r w:rsidRPr="00C87386">
        <w:rPr>
          <w:rFonts w:ascii="Times New Roman" w:eastAsia="Times New Roman" w:hAnsi="Times New Roman" w:cs="Times New Roman"/>
          <w:sz w:val="24"/>
          <w:szCs w:val="24"/>
          <w:lang w:eastAsia="bg-BG"/>
        </w:rPr>
        <w:br/>
        <w:t>                       \ М(i)                      ¦/    ---</w:t>
      </w:r>
      <w:r w:rsidRPr="00C87386">
        <w:rPr>
          <w:rFonts w:ascii="Times New Roman" w:eastAsia="Times New Roman" w:hAnsi="Times New Roman" w:cs="Times New Roman"/>
          <w:sz w:val="24"/>
          <w:szCs w:val="24"/>
          <w:lang w:eastAsia="bg-BG"/>
        </w:rPr>
        <w:br/>
        <w:t>                М    = / ----   ее ошибка m(М    )= ------------</w:t>
      </w:r>
      <w:r w:rsidRPr="00C87386">
        <w:rPr>
          <w:rFonts w:ascii="Times New Roman" w:eastAsia="Times New Roman" w:hAnsi="Times New Roman" w:cs="Times New Roman"/>
          <w:sz w:val="24"/>
          <w:szCs w:val="24"/>
          <w:lang w:eastAsia="bg-BG"/>
        </w:rPr>
        <w:br/>
        <w:t>                 сум.  ---n                  сум.       n</w:t>
      </w:r>
    </w:p>
    <w:p w:rsidR="00C87386" w:rsidRPr="00C87386" w:rsidRDefault="00C87386" w:rsidP="00C87386">
      <w:pPr>
        <w:spacing w:before="100" w:beforeAutospacing="1" w:after="100" w:afterAutospacing="1"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     2. Ошибка произведения средних:  (M +/- m) x (M(i) +/- m(i))</w:t>
      </w:r>
      <w:r w:rsidRPr="00C87386">
        <w:rPr>
          <w:rFonts w:ascii="Times New Roman" w:eastAsia="Times New Roman" w:hAnsi="Times New Roman" w:cs="Times New Roman"/>
          <w:sz w:val="24"/>
          <w:szCs w:val="24"/>
          <w:lang w:eastAsia="bg-BG"/>
        </w:rPr>
        <w:br/>
        <w:t>                      +--------------------+</w:t>
      </w:r>
      <w:r w:rsidRPr="00C87386">
        <w:rPr>
          <w:rFonts w:ascii="Times New Roman" w:eastAsia="Times New Roman" w:hAnsi="Times New Roman" w:cs="Times New Roman"/>
          <w:sz w:val="24"/>
          <w:szCs w:val="24"/>
          <w:lang w:eastAsia="bg-BG"/>
        </w:rPr>
        <w:br/>
        <w:t>                    ¦ ¦        2         2</w:t>
      </w:r>
      <w:r w:rsidRPr="00C87386">
        <w:rPr>
          <w:rFonts w:ascii="Times New Roman" w:eastAsia="Times New Roman" w:hAnsi="Times New Roman" w:cs="Times New Roman"/>
          <w:sz w:val="24"/>
          <w:szCs w:val="24"/>
          <w:lang w:eastAsia="bg-BG"/>
        </w:rPr>
        <w:br/>
        <w:t>        m(M(M(I)))= ¦ ¦ (Mm(i)) + (M(i)m)</w:t>
      </w:r>
      <w:r w:rsidRPr="00C87386">
        <w:rPr>
          <w:rFonts w:ascii="Times New Roman" w:eastAsia="Times New Roman" w:hAnsi="Times New Roman" w:cs="Times New Roman"/>
          <w:sz w:val="24"/>
          <w:szCs w:val="24"/>
          <w:lang w:eastAsia="bg-BG"/>
        </w:rPr>
        <w:br/>
        <w:t>                    ¦ ¦</w:t>
      </w:r>
      <w:r w:rsidRPr="00C87386">
        <w:rPr>
          <w:rFonts w:ascii="Times New Roman" w:eastAsia="Times New Roman" w:hAnsi="Times New Roman" w:cs="Times New Roman"/>
          <w:sz w:val="24"/>
          <w:szCs w:val="24"/>
          <w:lang w:eastAsia="bg-BG"/>
        </w:rPr>
        <w:br/>
        <w:t>                    ¦/</w:t>
      </w:r>
    </w:p>
    <w:p w:rsidR="00C87386" w:rsidRPr="00C87386" w:rsidRDefault="00C87386" w:rsidP="00C87386">
      <w:pPr>
        <w:spacing w:before="100" w:beforeAutospacing="1" w:after="100" w:afterAutospacing="1"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     3. Ошибка частного средних:       (M +/- m) : (M(i) +/- m(i))</w:t>
      </w:r>
      <w:r w:rsidRPr="00C87386">
        <w:rPr>
          <w:rFonts w:ascii="Times New Roman" w:eastAsia="Times New Roman" w:hAnsi="Times New Roman" w:cs="Times New Roman"/>
          <w:sz w:val="24"/>
          <w:szCs w:val="24"/>
          <w:lang w:eastAsia="bg-BG"/>
        </w:rPr>
        <w:br/>
        <w:t>                      +--------------------+</w:t>
      </w:r>
      <w:r w:rsidRPr="00C87386">
        <w:rPr>
          <w:rFonts w:ascii="Times New Roman" w:eastAsia="Times New Roman" w:hAnsi="Times New Roman" w:cs="Times New Roman"/>
          <w:sz w:val="24"/>
          <w:szCs w:val="24"/>
          <w:lang w:eastAsia="bg-BG"/>
        </w:rPr>
        <w:br/>
        <w:t>                    ¦ ¦     2         2</w:t>
      </w:r>
      <w:r w:rsidRPr="00C87386">
        <w:rPr>
          <w:rFonts w:ascii="Times New Roman" w:eastAsia="Times New Roman" w:hAnsi="Times New Roman" w:cs="Times New Roman"/>
          <w:sz w:val="24"/>
          <w:szCs w:val="24"/>
          <w:lang w:eastAsia="bg-BG"/>
        </w:rPr>
        <w:br/>
        <w:t>        m(M(M(I)))= ¦ ¦ (m)     (m(i))</w:t>
      </w:r>
      <w:r w:rsidRPr="00C87386">
        <w:rPr>
          <w:rFonts w:ascii="Times New Roman" w:eastAsia="Times New Roman" w:hAnsi="Times New Roman" w:cs="Times New Roman"/>
          <w:sz w:val="24"/>
          <w:szCs w:val="24"/>
          <w:lang w:eastAsia="bg-BG"/>
        </w:rPr>
        <w:br/>
        <w:t>                    ¦ ¦ --- 2 + ----- 2</w:t>
      </w:r>
      <w:r w:rsidRPr="00C87386">
        <w:rPr>
          <w:rFonts w:ascii="Times New Roman" w:eastAsia="Times New Roman" w:hAnsi="Times New Roman" w:cs="Times New Roman"/>
          <w:sz w:val="24"/>
          <w:szCs w:val="24"/>
          <w:lang w:eastAsia="bg-BG"/>
        </w:rPr>
        <w:br/>
        <w:t>                    ¦/  (М)      (M(i)</w:t>
      </w:r>
    </w:p>
    <w:p w:rsidR="00C87386" w:rsidRPr="00C87386" w:rsidRDefault="00C87386" w:rsidP="00C87386">
      <w:pPr>
        <w:spacing w:before="100" w:beforeAutospacing="1" w:after="100" w:afterAutospacing="1"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 xml:space="preserve">     4. Необходимое число площадок для получения данных с 10 % или </w:t>
      </w:r>
    </w:p>
    <w:p w:rsidR="00C87386" w:rsidRPr="00C87386" w:rsidRDefault="00C87386" w:rsidP="00C87386">
      <w:pPr>
        <w:spacing w:before="100" w:beforeAutospacing="1" w:after="100" w:afterAutospacing="1"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v_2</w:t>
      </w:r>
      <w:r w:rsidRPr="00C87386">
        <w:rPr>
          <w:rFonts w:ascii="Times New Roman" w:eastAsia="Times New Roman" w:hAnsi="Times New Roman" w:cs="Times New Roman"/>
          <w:sz w:val="24"/>
          <w:szCs w:val="24"/>
          <w:lang w:eastAsia="bg-BG"/>
        </w:rPr>
        <w:br/>
        <w:t>15 % точностью n = -----,</w:t>
      </w:r>
      <w:r w:rsidRPr="00C87386">
        <w:rPr>
          <w:rFonts w:ascii="Times New Roman" w:eastAsia="Times New Roman" w:hAnsi="Times New Roman" w:cs="Times New Roman"/>
          <w:sz w:val="24"/>
          <w:szCs w:val="24"/>
          <w:lang w:eastAsia="bg-BG"/>
        </w:rPr>
        <w:br/>
        <w:t>p_2</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где n - необходимое число площадок;</w:t>
      </w:r>
    </w:p>
    <w:p w:rsidR="00C87386" w:rsidRPr="00C87386" w:rsidRDefault="00C87386" w:rsidP="00C87386">
      <w:pPr>
        <w:spacing w:before="100" w:beforeAutospacing="1" w:after="100" w:afterAutospacing="1"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    p -требуемая точность, т.е. 10 % или 15 %;</w:t>
      </w:r>
      <w:r w:rsidRPr="00C87386">
        <w:rPr>
          <w:rFonts w:ascii="Times New Roman" w:eastAsia="Times New Roman" w:hAnsi="Times New Roman" w:cs="Times New Roman"/>
          <w:sz w:val="24"/>
          <w:szCs w:val="24"/>
          <w:lang w:eastAsia="bg-BG"/>
        </w:rPr>
        <w:br/>
        <w:t>    v -коэффициент вариации, определяемый по формуле:</w:t>
      </w:r>
    </w:p>
    <w:p w:rsidR="00C87386" w:rsidRPr="00C87386" w:rsidRDefault="00C87386" w:rsidP="00C87386">
      <w:pPr>
        <w:spacing w:before="100" w:beforeAutospacing="1" w:after="100" w:afterAutospacing="1"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100(сигма)</w:t>
      </w:r>
      <w:r w:rsidRPr="00C87386">
        <w:rPr>
          <w:rFonts w:ascii="Times New Roman" w:eastAsia="Times New Roman" w:hAnsi="Times New Roman" w:cs="Times New Roman"/>
          <w:sz w:val="24"/>
          <w:szCs w:val="24"/>
          <w:lang w:eastAsia="bg-BG"/>
        </w:rPr>
        <w:br/>
        <w:t>v = ---------- ;</w:t>
      </w:r>
      <w:r w:rsidRPr="00C87386">
        <w:rPr>
          <w:rFonts w:ascii="Times New Roman" w:eastAsia="Times New Roman" w:hAnsi="Times New Roman" w:cs="Times New Roman"/>
          <w:sz w:val="24"/>
          <w:szCs w:val="24"/>
          <w:lang w:eastAsia="bg-BG"/>
        </w:rPr>
        <w:br/>
        <w:t>М</w:t>
      </w:r>
    </w:p>
    <w:p w:rsidR="00C87386" w:rsidRPr="00C87386" w:rsidRDefault="00C87386" w:rsidP="00C87386">
      <w:pPr>
        <w:spacing w:before="100" w:beforeAutospacing="1" w:after="100" w:afterAutospacing="1"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     М -средняя арифметическая;</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сигма -среднее квадратическое отклонение.</w:t>
      </w:r>
    </w:p>
    <w:p w:rsidR="00C87386" w:rsidRPr="00C87386" w:rsidRDefault="00C87386" w:rsidP="00C87386">
      <w:pPr>
        <w:spacing w:before="100" w:beforeAutospacing="1" w:after="100" w:afterAutospacing="1"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Если нет калькулятора, величину "сигма" легко определить в поле с помощью таблицы 1.</w:t>
      </w:r>
    </w:p>
    <w:p w:rsidR="00C87386" w:rsidRPr="00C87386" w:rsidRDefault="00C87386" w:rsidP="00C87386">
      <w:pPr>
        <w:spacing w:before="100" w:beforeAutospacing="1" w:after="240"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                     сигма = а . k</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а - разница между максимальным и минимальным значением</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lastRenderedPageBreak/>
        <w:t>          измеряемого признака;</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k - коэффициент, зависящий от числа заложенных площадок</w:t>
      </w:r>
      <w:r w:rsidRPr="00C87386">
        <w:rPr>
          <w:rFonts w:ascii="Times New Roman" w:eastAsia="Times New Roman" w:hAnsi="Times New Roman" w:cs="Times New Roman"/>
          <w:sz w:val="24"/>
          <w:szCs w:val="24"/>
          <w:lang w:eastAsia="bg-BG"/>
        </w:rPr>
        <w:br/>
        <w:t>          (величина выборки) - n.</w:t>
      </w:r>
    </w:p>
    <w:p w:rsidR="00C87386" w:rsidRPr="00C87386" w:rsidRDefault="00C87386" w:rsidP="00C87386">
      <w:pPr>
        <w:spacing w:before="100" w:beforeAutospacing="1" w:after="100" w:afterAutospacing="1" w:line="240" w:lineRule="auto"/>
        <w:jc w:val="right"/>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Таблица 1</w:t>
      </w:r>
    </w:p>
    <w:p w:rsidR="00C87386" w:rsidRPr="00C87386" w:rsidRDefault="00C87386" w:rsidP="00C87386">
      <w:pPr>
        <w:spacing w:before="100" w:beforeAutospacing="1" w:after="100" w:afterAutospacing="1" w:line="240" w:lineRule="auto"/>
        <w:jc w:val="center"/>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Значения переводных коэффициентов в зависимости от объема</w:t>
      </w:r>
      <w:r w:rsidRPr="00C87386">
        <w:rPr>
          <w:rFonts w:ascii="Times New Roman" w:eastAsia="Times New Roman" w:hAnsi="Times New Roman" w:cs="Times New Roman"/>
          <w:sz w:val="24"/>
          <w:szCs w:val="24"/>
          <w:lang w:eastAsia="bg-BG"/>
        </w:rPr>
        <w:br/>
        <w:t>выборки (Снедекор, 1961)</w:t>
      </w:r>
    </w:p>
    <w:p w:rsidR="00C87386" w:rsidRPr="00C87386" w:rsidRDefault="00C87386" w:rsidP="00C87386">
      <w:pPr>
        <w:spacing w:before="100" w:beforeAutospacing="1" w:after="240"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w:t>
      </w:r>
      <w:r w:rsidRPr="00C87386">
        <w:rPr>
          <w:rFonts w:ascii="Times New Roman" w:eastAsia="Times New Roman" w:hAnsi="Times New Roman" w:cs="Times New Roman"/>
          <w:sz w:val="24"/>
          <w:szCs w:val="24"/>
          <w:lang w:eastAsia="bg-BG"/>
        </w:rPr>
        <w:br/>
        <w:t>¦       n       ¦         k        ¦       n      ¦      k         ¦</w:t>
      </w:r>
      <w:r w:rsidRPr="00C87386">
        <w:rPr>
          <w:rFonts w:ascii="Times New Roman" w:eastAsia="Times New Roman" w:hAnsi="Times New Roman" w:cs="Times New Roman"/>
          <w:sz w:val="24"/>
          <w:szCs w:val="24"/>
          <w:lang w:eastAsia="bg-BG"/>
        </w:rPr>
        <w:br/>
        <w:t>+------------------------------------------------------------------+</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2               0,886              12           0,307</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3               0,591              14           0,294</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4               0,486              16           0,283</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5               0,430              18           0,275</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6               0,395              20           0,268</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7               0,370              30           0,245</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8               0,351              40           0,231</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9               0,337              50           0,222</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10               0,325</w:t>
      </w:r>
    </w:p>
    <w:p w:rsidR="00C87386" w:rsidRPr="00C87386" w:rsidRDefault="00C87386" w:rsidP="00C87386">
      <w:pPr>
        <w:spacing w:before="100" w:beforeAutospacing="1" w:after="100" w:afterAutospacing="1"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Для определения величины "сигма" надо знать разницу между максимальным и минимальным значением измеряемого признака (a) и величину выборки (n). Например, заложено 10 площадок (n = 10), урожайность на которых варьирует от 7 до 27 г (a = 27 - 7 = 20). Рассчитывая по таблице, получаем</w:t>
      </w:r>
    </w:p>
    <w:p w:rsidR="00C87386" w:rsidRPr="00C87386" w:rsidRDefault="00C87386" w:rsidP="00C87386">
      <w:pPr>
        <w:spacing w:before="100" w:beforeAutospacing="1" w:after="100" w:afterAutospacing="1"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                  сигма = 20 х 0,325 = 6,5</w:t>
      </w:r>
    </w:p>
    <w:p w:rsidR="00C87386" w:rsidRPr="00C87386" w:rsidRDefault="00C87386" w:rsidP="00C87386">
      <w:pPr>
        <w:spacing w:before="100" w:beforeAutospacing="1" w:after="240" w:line="240" w:lineRule="auto"/>
        <w:jc w:val="right"/>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Приложение 6</w:t>
      </w:r>
    </w:p>
    <w:p w:rsidR="00C87386" w:rsidRPr="00C87386" w:rsidRDefault="00C87386" w:rsidP="00C87386">
      <w:pPr>
        <w:spacing w:before="100" w:beforeAutospacing="1" w:after="100" w:afterAutospacing="1" w:line="240" w:lineRule="auto"/>
        <w:jc w:val="center"/>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Продолжительность восстановления запасов сырья лекарственных</w:t>
      </w:r>
      <w:r w:rsidRPr="00C87386">
        <w:rPr>
          <w:rFonts w:ascii="Times New Roman" w:eastAsia="Times New Roman" w:hAnsi="Times New Roman" w:cs="Times New Roman"/>
          <w:sz w:val="24"/>
          <w:szCs w:val="24"/>
          <w:lang w:eastAsia="bg-BG"/>
        </w:rPr>
        <w:br/>
        <w:t>растений*</w:t>
      </w:r>
    </w:p>
    <w:p w:rsidR="00C87386" w:rsidRPr="00C87386" w:rsidRDefault="00C87386" w:rsidP="00C87386">
      <w:pPr>
        <w:spacing w:before="100" w:beforeAutospacing="1" w:after="100" w:afterAutospacing="1"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_______________</w:t>
      </w:r>
    </w:p>
    <w:p w:rsidR="00C87386" w:rsidRPr="00C87386" w:rsidRDefault="00C87386" w:rsidP="00C87386">
      <w:pPr>
        <w:spacing w:before="100" w:beforeAutospacing="1" w:after="240"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 По опубликованным данным и отчетам сотрудников ВИЛР и его зональной сети.</w:t>
      </w:r>
    </w:p>
    <w:p w:rsidR="00C87386" w:rsidRPr="00C87386" w:rsidRDefault="00C87386" w:rsidP="00C87386">
      <w:pPr>
        <w:spacing w:before="100" w:beforeAutospacing="1" w:after="240"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w:t>
      </w:r>
      <w:r w:rsidRPr="00C87386">
        <w:rPr>
          <w:rFonts w:ascii="Times New Roman" w:eastAsia="Times New Roman" w:hAnsi="Times New Roman" w:cs="Times New Roman"/>
          <w:sz w:val="24"/>
          <w:szCs w:val="24"/>
          <w:lang w:eastAsia="bg-BG"/>
        </w:rPr>
        <w:br/>
        <w:t>¦            ¦           ¦        ¦                ¦             ¦         ¦</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lastRenderedPageBreak/>
        <w:t>¦Название    ¦ Сырьевые  ¦ Продол-¦  Название      ¦ Сырьевые    ¦ Продол- ¦</w:t>
      </w:r>
      <w:r w:rsidRPr="00C87386">
        <w:rPr>
          <w:rFonts w:ascii="Times New Roman" w:eastAsia="Times New Roman" w:hAnsi="Times New Roman" w:cs="Times New Roman"/>
          <w:sz w:val="24"/>
          <w:szCs w:val="24"/>
          <w:lang w:eastAsia="bg-BG"/>
        </w:rPr>
        <w:br/>
        <w:t>¦растения    ¦  органы   ¦ житель-¦  растения      ¦  органы     ¦ житель- ¦</w:t>
      </w:r>
      <w:r w:rsidRPr="00C87386">
        <w:rPr>
          <w:rFonts w:ascii="Times New Roman" w:eastAsia="Times New Roman" w:hAnsi="Times New Roman" w:cs="Times New Roman"/>
          <w:sz w:val="24"/>
          <w:szCs w:val="24"/>
          <w:lang w:eastAsia="bg-BG"/>
        </w:rPr>
        <w:br/>
        <w:t>¦            ¦           ¦ ность  ¦                ¦             ¦ ность   ¦</w:t>
      </w:r>
      <w:r w:rsidRPr="00C87386">
        <w:rPr>
          <w:rFonts w:ascii="Times New Roman" w:eastAsia="Times New Roman" w:hAnsi="Times New Roman" w:cs="Times New Roman"/>
          <w:sz w:val="24"/>
          <w:szCs w:val="24"/>
          <w:lang w:eastAsia="bg-BG"/>
        </w:rPr>
        <w:br/>
        <w:t>¦            ¦           ¦ восста-¦                ¦             ¦ восста- ¦</w:t>
      </w:r>
      <w:r w:rsidRPr="00C87386">
        <w:rPr>
          <w:rFonts w:ascii="Times New Roman" w:eastAsia="Times New Roman" w:hAnsi="Times New Roman" w:cs="Times New Roman"/>
          <w:sz w:val="24"/>
          <w:szCs w:val="24"/>
          <w:lang w:eastAsia="bg-BG"/>
        </w:rPr>
        <w:br/>
        <w:t>¦            ¦           ¦ новле- ¦                ¦             ¦ новле-  ¦</w:t>
      </w:r>
      <w:r w:rsidRPr="00C87386">
        <w:rPr>
          <w:rFonts w:ascii="Times New Roman" w:eastAsia="Times New Roman" w:hAnsi="Times New Roman" w:cs="Times New Roman"/>
          <w:sz w:val="24"/>
          <w:szCs w:val="24"/>
          <w:lang w:eastAsia="bg-BG"/>
        </w:rPr>
        <w:br/>
        <w:t>¦            ¦           ¦ ния    ¦                ¦             ¦ ния     ¦</w:t>
      </w:r>
      <w:r w:rsidRPr="00C87386">
        <w:rPr>
          <w:rFonts w:ascii="Times New Roman" w:eastAsia="Times New Roman" w:hAnsi="Times New Roman" w:cs="Times New Roman"/>
          <w:sz w:val="24"/>
          <w:szCs w:val="24"/>
          <w:lang w:eastAsia="bg-BG"/>
        </w:rPr>
        <w:br/>
        <w:t>¦            ¦           ¦ запасов¦                ¦             ¦ запасов ¦</w:t>
      </w:r>
      <w:r w:rsidRPr="00C87386">
        <w:rPr>
          <w:rFonts w:ascii="Times New Roman" w:eastAsia="Times New Roman" w:hAnsi="Times New Roman" w:cs="Times New Roman"/>
          <w:sz w:val="24"/>
          <w:szCs w:val="24"/>
          <w:lang w:eastAsia="bg-BG"/>
        </w:rPr>
        <w:br/>
        <w:t>¦            ¦           ¦ (годы) ¦                ¦             ¦ (годы)  ¦</w:t>
      </w:r>
      <w:r w:rsidRPr="00C87386">
        <w:rPr>
          <w:rFonts w:ascii="Times New Roman" w:eastAsia="Times New Roman" w:hAnsi="Times New Roman" w:cs="Times New Roman"/>
          <w:sz w:val="24"/>
          <w:szCs w:val="24"/>
          <w:lang w:eastAsia="bg-BG"/>
        </w:rPr>
        <w:br/>
        <w:t>+--------------------------------------------------------------------------+</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багульник     побеги       5-8      крушина         кора          3 (на</w:t>
      </w:r>
      <w:r w:rsidRPr="00C87386">
        <w:rPr>
          <w:rFonts w:ascii="Times New Roman" w:eastAsia="Times New Roman" w:hAnsi="Times New Roman" w:cs="Times New Roman"/>
          <w:sz w:val="24"/>
          <w:szCs w:val="24"/>
          <w:lang w:eastAsia="bg-BG"/>
        </w:rPr>
        <w:br/>
        <w:t> болотный                            ольховидная                  вырубке)</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бессмертник   соцветия     1-2      ландыш Кейске   листья,       4-5</w:t>
      </w:r>
      <w:r w:rsidRPr="00C87386">
        <w:rPr>
          <w:rFonts w:ascii="Times New Roman" w:eastAsia="Times New Roman" w:hAnsi="Times New Roman" w:cs="Times New Roman"/>
          <w:sz w:val="24"/>
          <w:szCs w:val="24"/>
          <w:lang w:eastAsia="bg-BG"/>
        </w:rPr>
        <w:br/>
        <w:t> песчаный                                            побеги</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брусника      листья,      4-6      ландыш май-     листья,       3-5</w:t>
      </w:r>
      <w:r w:rsidRPr="00C87386">
        <w:rPr>
          <w:rFonts w:ascii="Times New Roman" w:eastAsia="Times New Roman" w:hAnsi="Times New Roman" w:cs="Times New Roman"/>
          <w:sz w:val="24"/>
          <w:szCs w:val="24"/>
          <w:lang w:eastAsia="bg-BG"/>
        </w:rPr>
        <w:br/>
        <w:t>               побеги                ский            побеги</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безвременник  клубне-      15-20    лапчатка        корневища     6-7</w:t>
      </w:r>
      <w:r w:rsidRPr="00C87386">
        <w:rPr>
          <w:rFonts w:ascii="Times New Roman" w:eastAsia="Times New Roman" w:hAnsi="Times New Roman" w:cs="Times New Roman"/>
          <w:sz w:val="24"/>
          <w:szCs w:val="24"/>
          <w:lang w:eastAsia="bg-BG"/>
        </w:rPr>
        <w:br/>
        <w:t> великолепный  луковицы              прямостоячая</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вахта трех-   листья       1-3      левзея саф-     корневища     20</w:t>
      </w:r>
      <w:r w:rsidRPr="00C87386">
        <w:rPr>
          <w:rFonts w:ascii="Times New Roman" w:eastAsia="Times New Roman" w:hAnsi="Times New Roman" w:cs="Times New Roman"/>
          <w:sz w:val="24"/>
          <w:szCs w:val="24"/>
          <w:lang w:eastAsia="bg-BG"/>
        </w:rPr>
        <w:br/>
        <w:t> листная                             лоровидная      с корнями</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гармала обы-  побеги       1        пион уклоня-    побеги, кор-  3</w:t>
      </w:r>
      <w:r w:rsidRPr="00C87386">
        <w:rPr>
          <w:rFonts w:ascii="Times New Roman" w:eastAsia="Times New Roman" w:hAnsi="Times New Roman" w:cs="Times New Roman"/>
          <w:sz w:val="24"/>
          <w:szCs w:val="24"/>
          <w:lang w:eastAsia="bg-BG"/>
        </w:rPr>
        <w:br/>
        <w:t> кновенная                           ющийся          невища и</w:t>
      </w:r>
      <w:r w:rsidRPr="00C87386">
        <w:rPr>
          <w:rFonts w:ascii="Times New Roman" w:eastAsia="Times New Roman" w:hAnsi="Times New Roman" w:cs="Times New Roman"/>
          <w:sz w:val="24"/>
          <w:szCs w:val="24"/>
          <w:lang w:eastAsia="bg-BG"/>
        </w:rPr>
        <w:br/>
        <w:t>                                                     корни         20</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горец змеи-   корневища    20-30    скополия кар-   корневища с   10</w:t>
      </w:r>
      <w:r w:rsidRPr="00C87386">
        <w:rPr>
          <w:rFonts w:ascii="Times New Roman" w:eastAsia="Times New Roman" w:hAnsi="Times New Roman" w:cs="Times New Roman"/>
          <w:sz w:val="24"/>
          <w:szCs w:val="24"/>
          <w:lang w:eastAsia="bg-BG"/>
        </w:rPr>
        <w:br/>
        <w:t> ный                                 ниолийская      корнями</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горицвет      побеги       3-4      толокнянка      листья,       3-6</w:t>
      </w:r>
      <w:r w:rsidRPr="00C87386">
        <w:rPr>
          <w:rFonts w:ascii="Times New Roman" w:eastAsia="Times New Roman" w:hAnsi="Times New Roman" w:cs="Times New Roman"/>
          <w:sz w:val="24"/>
          <w:szCs w:val="24"/>
          <w:lang w:eastAsia="bg-BG"/>
        </w:rPr>
        <w:br/>
        <w:t> весенний                            обыкновенная    побеги</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диоскорея     корневища    20-25    тысячелистник   побеги,       2-3</w:t>
      </w:r>
      <w:r w:rsidRPr="00C87386">
        <w:rPr>
          <w:rFonts w:ascii="Times New Roman" w:eastAsia="Times New Roman" w:hAnsi="Times New Roman" w:cs="Times New Roman"/>
          <w:sz w:val="24"/>
          <w:szCs w:val="24"/>
          <w:lang w:eastAsia="bg-BG"/>
        </w:rPr>
        <w:br/>
        <w:t> ниппонская                          обыкновенный    соцветия</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душица обык-  побеги       3-4      хвощ полевой    побеги        2</w:t>
      </w:r>
      <w:r w:rsidRPr="00C87386">
        <w:rPr>
          <w:rFonts w:ascii="Times New Roman" w:eastAsia="Times New Roman" w:hAnsi="Times New Roman" w:cs="Times New Roman"/>
          <w:sz w:val="24"/>
          <w:szCs w:val="24"/>
          <w:lang w:eastAsia="bg-BG"/>
        </w:rPr>
        <w:br/>
        <w:t> новенная</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зверобой      побеги       2-3      цетрария        слоевища      20-30</w:t>
      </w:r>
      <w:r w:rsidRPr="00C87386">
        <w:rPr>
          <w:rFonts w:ascii="Times New Roman" w:eastAsia="Times New Roman" w:hAnsi="Times New Roman" w:cs="Times New Roman"/>
          <w:sz w:val="24"/>
          <w:szCs w:val="24"/>
          <w:lang w:eastAsia="bg-BG"/>
        </w:rPr>
        <w:br/>
        <w:t> продыряв-                           исландская</w:t>
      </w:r>
      <w:r w:rsidRPr="00C87386">
        <w:rPr>
          <w:rFonts w:ascii="Times New Roman" w:eastAsia="Times New Roman" w:hAnsi="Times New Roman" w:cs="Times New Roman"/>
          <w:sz w:val="24"/>
          <w:szCs w:val="24"/>
          <w:lang w:eastAsia="bg-BG"/>
        </w:rPr>
        <w:br/>
        <w:t> ленный</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копеечник     побеги       2        черника         побеги        4-8</w:t>
      </w:r>
      <w:r w:rsidRPr="00C87386">
        <w:rPr>
          <w:rFonts w:ascii="Times New Roman" w:eastAsia="Times New Roman" w:hAnsi="Times New Roman" w:cs="Times New Roman"/>
          <w:sz w:val="24"/>
          <w:szCs w:val="24"/>
          <w:lang w:eastAsia="bg-BG"/>
        </w:rPr>
        <w:br/>
        <w:t> альпийский</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крапива       листья       2        щитовник (па-   корневища     20-25</w:t>
      </w:r>
      <w:r w:rsidRPr="00C87386">
        <w:rPr>
          <w:rFonts w:ascii="Times New Roman" w:eastAsia="Times New Roman" w:hAnsi="Times New Roman" w:cs="Times New Roman"/>
          <w:sz w:val="24"/>
          <w:szCs w:val="24"/>
          <w:lang w:eastAsia="bg-BG"/>
        </w:rPr>
        <w:br/>
        <w:t> двудомная                           поротник</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lastRenderedPageBreak/>
        <w:t>                                     мужской)</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крестовик     побеги       3        эфедра          побеги        3-4</w:t>
      </w:r>
      <w:r w:rsidRPr="00C87386">
        <w:rPr>
          <w:rFonts w:ascii="Times New Roman" w:eastAsia="Times New Roman" w:hAnsi="Times New Roman" w:cs="Times New Roman"/>
          <w:sz w:val="24"/>
          <w:szCs w:val="24"/>
          <w:lang w:eastAsia="bg-BG"/>
        </w:rPr>
        <w:br/>
        <w:t> плосколист-</w:t>
      </w:r>
      <w:r w:rsidRPr="00C87386">
        <w:rPr>
          <w:rFonts w:ascii="Times New Roman" w:eastAsia="Times New Roman" w:hAnsi="Times New Roman" w:cs="Times New Roman"/>
          <w:sz w:val="24"/>
          <w:szCs w:val="24"/>
          <w:lang w:eastAsia="bg-BG"/>
        </w:rPr>
        <w:br/>
        <w:t> ный</w:t>
      </w:r>
      <w:r w:rsidRPr="00C87386">
        <w:rPr>
          <w:rFonts w:ascii="Times New Roman" w:eastAsia="Times New Roman" w:hAnsi="Times New Roman" w:cs="Times New Roman"/>
          <w:sz w:val="24"/>
          <w:szCs w:val="24"/>
          <w:lang w:eastAsia="bg-BG"/>
        </w:rPr>
        <w:br/>
      </w:r>
    </w:p>
    <w:p w:rsidR="00C87386" w:rsidRPr="00C87386" w:rsidRDefault="00C87386" w:rsidP="00C87386">
      <w:pPr>
        <w:spacing w:before="100" w:beforeAutospacing="1" w:after="240" w:line="240" w:lineRule="auto"/>
        <w:jc w:val="right"/>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Приложение 7</w:t>
      </w:r>
    </w:p>
    <w:p w:rsidR="00C87386" w:rsidRPr="00C87386" w:rsidRDefault="00C87386" w:rsidP="00C87386">
      <w:pPr>
        <w:spacing w:before="100" w:beforeAutospacing="1" w:after="100" w:afterAutospacing="1" w:line="240" w:lineRule="auto"/>
        <w:jc w:val="center"/>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Пример расчета эксплуатационного запаса сырья на</w:t>
      </w:r>
      <w:r w:rsidRPr="00C87386">
        <w:rPr>
          <w:rFonts w:ascii="Times New Roman" w:eastAsia="Times New Roman" w:hAnsi="Times New Roman" w:cs="Times New Roman"/>
          <w:sz w:val="24"/>
          <w:szCs w:val="24"/>
          <w:lang w:eastAsia="bg-BG"/>
        </w:rPr>
        <w:br/>
        <w:t>конкретной заросли</w:t>
      </w:r>
    </w:p>
    <w:p w:rsidR="00C87386" w:rsidRPr="00C87386" w:rsidRDefault="00C87386" w:rsidP="00C87386">
      <w:pPr>
        <w:spacing w:before="100" w:beforeAutospacing="1" w:after="100" w:afterAutospacing="1"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1. При определении урожайности на учетных площадках.</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xml:space="preserve">На заросли ландыша майского площадью 0,25 га заложено 15 учетных площадок для определения урожайности. На площадках получены следующие данные (v) 185, 191, 152, 51, 200, 230, 287, 238, 187, 201, 67, 176, 189, 247, 125 г. Вычисляем среднюю арифметическую по </w:t>
      </w:r>
    </w:p>
    <w:p w:rsidR="00C87386" w:rsidRPr="00C87386" w:rsidRDefault="00C87386" w:rsidP="00C87386">
      <w:pPr>
        <w:spacing w:before="100" w:beforeAutospacing="1" w:after="100" w:afterAutospacing="1"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формуле:          ___</w:t>
      </w:r>
      <w:r w:rsidRPr="00C87386">
        <w:rPr>
          <w:rFonts w:ascii="Times New Roman" w:eastAsia="Times New Roman" w:hAnsi="Times New Roman" w:cs="Times New Roman"/>
          <w:sz w:val="24"/>
          <w:szCs w:val="24"/>
          <w:lang w:eastAsia="bg-BG"/>
        </w:rPr>
        <w:br/>
        <w:t>                  \ v_2</w:t>
      </w:r>
      <w:r w:rsidRPr="00C87386">
        <w:rPr>
          <w:rFonts w:ascii="Times New Roman" w:eastAsia="Times New Roman" w:hAnsi="Times New Roman" w:cs="Times New Roman"/>
          <w:sz w:val="24"/>
          <w:szCs w:val="24"/>
          <w:lang w:eastAsia="bg-BG"/>
        </w:rPr>
        <w:br/>
        <w:t>                  /__                2726</w:t>
      </w:r>
      <w:r w:rsidRPr="00C87386">
        <w:rPr>
          <w:rFonts w:ascii="Times New Roman" w:eastAsia="Times New Roman" w:hAnsi="Times New Roman" w:cs="Times New Roman"/>
          <w:sz w:val="24"/>
          <w:szCs w:val="24"/>
          <w:lang w:eastAsia="bg-BG"/>
        </w:rPr>
        <w:br/>
        <w:t>               М = ----- (1)     М = ---- = 181,7 г.</w:t>
      </w:r>
      <w:r w:rsidRPr="00C87386">
        <w:rPr>
          <w:rFonts w:ascii="Times New Roman" w:eastAsia="Times New Roman" w:hAnsi="Times New Roman" w:cs="Times New Roman"/>
          <w:sz w:val="24"/>
          <w:szCs w:val="24"/>
          <w:lang w:eastAsia="bg-BG"/>
        </w:rPr>
        <w:br/>
        <w:t>                     n                15</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Для определения   ошибки   средней   арифметической  необходимо</w:t>
      </w:r>
      <w:r w:rsidRPr="00C87386">
        <w:rPr>
          <w:rFonts w:ascii="Times New Roman" w:eastAsia="Times New Roman" w:hAnsi="Times New Roman" w:cs="Times New Roman"/>
          <w:sz w:val="24"/>
          <w:szCs w:val="24"/>
          <w:lang w:eastAsia="bg-BG"/>
        </w:rPr>
        <w:br/>
        <w:t>считать дисперсию                   ___</w:t>
      </w:r>
      <w:r w:rsidRPr="00C87386">
        <w:rPr>
          <w:rFonts w:ascii="Times New Roman" w:eastAsia="Times New Roman" w:hAnsi="Times New Roman" w:cs="Times New Roman"/>
          <w:sz w:val="24"/>
          <w:szCs w:val="24"/>
          <w:lang w:eastAsia="bg-BG"/>
        </w:rPr>
        <w:br/>
        <w:t>                           ___      \ v  2</w:t>
      </w:r>
      <w:r w:rsidRPr="00C87386">
        <w:rPr>
          <w:rFonts w:ascii="Times New Roman" w:eastAsia="Times New Roman" w:hAnsi="Times New Roman" w:cs="Times New Roman"/>
          <w:sz w:val="24"/>
          <w:szCs w:val="24"/>
          <w:lang w:eastAsia="bg-BG"/>
        </w:rPr>
        <w:br/>
        <w:t>                           \ v_2  ( /__ )</w:t>
      </w:r>
      <w:r w:rsidRPr="00C87386">
        <w:rPr>
          <w:rFonts w:ascii="Times New Roman" w:eastAsia="Times New Roman" w:hAnsi="Times New Roman" w:cs="Times New Roman"/>
          <w:sz w:val="24"/>
          <w:szCs w:val="24"/>
          <w:lang w:eastAsia="bg-BG"/>
        </w:rPr>
        <w:br/>
        <w:t>                       С = /__  - ------ (2)</w:t>
      </w:r>
      <w:r w:rsidRPr="00C87386">
        <w:rPr>
          <w:rFonts w:ascii="Times New Roman" w:eastAsia="Times New Roman" w:hAnsi="Times New Roman" w:cs="Times New Roman"/>
          <w:sz w:val="24"/>
          <w:szCs w:val="24"/>
          <w:lang w:eastAsia="bg-BG"/>
        </w:rPr>
        <w:br/>
        <w:t>                                    n</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и квадратическое отклонение</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С</w:t>
      </w:r>
      <w:r w:rsidRPr="00C87386">
        <w:rPr>
          <w:rFonts w:ascii="Times New Roman" w:eastAsia="Times New Roman" w:hAnsi="Times New Roman" w:cs="Times New Roman"/>
          <w:sz w:val="24"/>
          <w:szCs w:val="24"/>
          <w:lang w:eastAsia="bg-BG"/>
        </w:rPr>
        <w:br/>
        <w:t>           сигма = кв.корень (-----) (3).</w:t>
      </w:r>
      <w:r w:rsidRPr="00C87386">
        <w:rPr>
          <w:rFonts w:ascii="Times New Roman" w:eastAsia="Times New Roman" w:hAnsi="Times New Roman" w:cs="Times New Roman"/>
          <w:sz w:val="24"/>
          <w:szCs w:val="24"/>
          <w:lang w:eastAsia="bg-BG"/>
        </w:rPr>
        <w:br/>
        <w:t xml:space="preserve">                               n -1 </w:t>
      </w:r>
    </w:p>
    <w:p w:rsidR="00C87386" w:rsidRPr="00C87386" w:rsidRDefault="00C87386" w:rsidP="00C87386">
      <w:pPr>
        <w:spacing w:before="100" w:beforeAutospacing="1" w:after="100" w:afterAutospacing="1"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                        (2726)_2</w:t>
      </w:r>
      <w:r w:rsidRPr="00C87386">
        <w:rPr>
          <w:rFonts w:ascii="Times New Roman" w:eastAsia="Times New Roman" w:hAnsi="Times New Roman" w:cs="Times New Roman"/>
          <w:sz w:val="24"/>
          <w:szCs w:val="24"/>
          <w:lang w:eastAsia="bg-BG"/>
        </w:rPr>
        <w:br/>
        <w:t>          С = 551514* - -------- = 551514 - 495405 = 56109</w:t>
      </w:r>
      <w:r w:rsidRPr="00C87386">
        <w:rPr>
          <w:rFonts w:ascii="Times New Roman" w:eastAsia="Times New Roman" w:hAnsi="Times New Roman" w:cs="Times New Roman"/>
          <w:sz w:val="24"/>
          <w:szCs w:val="24"/>
          <w:lang w:eastAsia="bg-BG"/>
        </w:rPr>
        <w:br/>
        <w:t>                           15</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_______________</w:t>
      </w:r>
    </w:p>
    <w:p w:rsidR="00C87386" w:rsidRPr="00C87386" w:rsidRDefault="00C87386" w:rsidP="00C87386">
      <w:pPr>
        <w:spacing w:before="100" w:beforeAutospacing="1" w:after="100" w:afterAutospacing="1"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 Эту операцию удобно проводить на калькуляторе с памятью, суммируя и отправляя в память квадраты всех чисел.</w:t>
      </w:r>
    </w:p>
    <w:p w:rsidR="00C87386" w:rsidRPr="00C87386" w:rsidRDefault="00C87386" w:rsidP="00C87386">
      <w:pPr>
        <w:spacing w:before="100" w:beforeAutospacing="1" w:after="100" w:afterAutospacing="1"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                                     56109</w:t>
      </w:r>
      <w:r w:rsidRPr="00C87386">
        <w:rPr>
          <w:rFonts w:ascii="Times New Roman" w:eastAsia="Times New Roman" w:hAnsi="Times New Roman" w:cs="Times New Roman"/>
          <w:sz w:val="24"/>
          <w:szCs w:val="24"/>
          <w:lang w:eastAsia="bg-BG"/>
        </w:rPr>
        <w:br/>
        <w:t>                  сигма = кв.корень (-----) = 63,3</w:t>
      </w:r>
      <w:r w:rsidRPr="00C87386">
        <w:rPr>
          <w:rFonts w:ascii="Times New Roman" w:eastAsia="Times New Roman" w:hAnsi="Times New Roman" w:cs="Times New Roman"/>
          <w:sz w:val="24"/>
          <w:szCs w:val="24"/>
          <w:lang w:eastAsia="bg-BG"/>
        </w:rPr>
        <w:br/>
        <w:t>                                      14</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lastRenderedPageBreak/>
        <w:br/>
        <w:t>                                          сигма</w:t>
      </w:r>
      <w:r w:rsidRPr="00C87386">
        <w:rPr>
          <w:rFonts w:ascii="Times New Roman" w:eastAsia="Times New Roman" w:hAnsi="Times New Roman" w:cs="Times New Roman"/>
          <w:sz w:val="24"/>
          <w:szCs w:val="24"/>
          <w:lang w:eastAsia="bg-BG"/>
        </w:rPr>
        <w:br/>
        <w:t>     Ошибку (m) вычисляем по формуле m = ------------ (4)</w:t>
      </w:r>
      <w:r w:rsidRPr="00C87386">
        <w:rPr>
          <w:rFonts w:ascii="Times New Roman" w:eastAsia="Times New Roman" w:hAnsi="Times New Roman" w:cs="Times New Roman"/>
          <w:sz w:val="24"/>
          <w:szCs w:val="24"/>
          <w:lang w:eastAsia="bg-BG"/>
        </w:rPr>
        <w:br/>
        <w:t>                                         кв.корень(n)</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63,3</w:t>
      </w:r>
      <w:r w:rsidRPr="00C87386">
        <w:rPr>
          <w:rFonts w:ascii="Times New Roman" w:eastAsia="Times New Roman" w:hAnsi="Times New Roman" w:cs="Times New Roman"/>
          <w:sz w:val="24"/>
          <w:szCs w:val="24"/>
          <w:lang w:eastAsia="bg-BG"/>
        </w:rPr>
        <w:br/>
        <w:t>                     m = -------------- = 16,35</w:t>
      </w:r>
      <w:r w:rsidRPr="00C87386">
        <w:rPr>
          <w:rFonts w:ascii="Times New Roman" w:eastAsia="Times New Roman" w:hAnsi="Times New Roman" w:cs="Times New Roman"/>
          <w:sz w:val="24"/>
          <w:szCs w:val="24"/>
          <w:lang w:eastAsia="bg-BG"/>
        </w:rPr>
        <w:br/>
        <w:t>                         кв.корень (15)</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M + m = 181,7 +/- 16,3 г/кв.м</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m составляет 9 %, т.е. урожайность определена достаточно точно.</w:t>
      </w:r>
    </w:p>
    <w:p w:rsidR="00C87386" w:rsidRPr="00C87386" w:rsidRDefault="00C87386" w:rsidP="00C87386">
      <w:pPr>
        <w:spacing w:before="100" w:beforeAutospacing="1" w:after="100" w:afterAutospacing="1"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Величину эксплуатационного запаса определяем умножением площади заросли (0,25 га) на нижний предел величины урожайности (М - 2m)</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2500 кв.м х [181,7 - (2 x 16,3)] = 2500 x 149,1 = 372750 г = 372,7 кг свежесобранного сырья.</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Выход воздушно-сухого сырья составляет - 20 % (приложение 10). Таким образом, эксплуатационный запас на заросли равен 74,5 кг воздушно-сухого сырья. Полученные данные переносим в инвентаризационную ведомость (приложение 11).</w:t>
      </w:r>
    </w:p>
    <w:p w:rsidR="00C87386" w:rsidRPr="00C87386" w:rsidRDefault="00C87386" w:rsidP="00C87386">
      <w:pPr>
        <w:spacing w:before="100" w:beforeAutospacing="1" w:after="100" w:afterAutospacing="1"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     2. При определении урожайности методом модельных экземпляров*.</w:t>
      </w:r>
      <w:r w:rsidRPr="00C87386">
        <w:rPr>
          <w:rFonts w:ascii="Times New Roman" w:eastAsia="Times New Roman" w:hAnsi="Times New Roman" w:cs="Times New Roman"/>
          <w:sz w:val="24"/>
          <w:szCs w:val="24"/>
          <w:lang w:eastAsia="bg-BG"/>
        </w:rPr>
        <w:br/>
        <w:t>_______________</w:t>
      </w:r>
    </w:p>
    <w:p w:rsidR="00C87386" w:rsidRPr="00C87386" w:rsidRDefault="00C87386" w:rsidP="00C87386">
      <w:pPr>
        <w:spacing w:before="100" w:beforeAutospacing="1" w:after="100" w:afterAutospacing="1"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 Урожайность по проективному покрытию рассчитывают, аналогично перемножая средний процент покрытия (М(2) +/- m(2)) на "цену" одного процента покрытия (М(1) +/- m(1)).</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На заросли площадью 5 га определяли численность экземпляров щитовника мужского на 30 отрезках маршрутного хода по 20 шагов в полосе шириной 2 м. Средняя длина шага 65 см. Таким образом, на каждом отрезке хода численность товарных экземпляров определяли на площади около 25 кв.м (20 х 0,65 х 2). Вычисление М(1) +/- m(1) показало, что численность товарных экземпляров на каждом отрезке хода составляет 12,3 +/- 1,26 экз.</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Было взято 50 модельных экземпляров, корневища каждого экземпляра взвешены, и рассчитана средняя масса корневища одного экземпляра М(2) +/- m(2) = 74,9 +/- 6,1 г.</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Урожайность рассчитывали как произведение (М(1) +/- m(1)) х (М(2) +/- m(2)) М(1) х М(2) = 12,3 х 74,9 = 921,3</w:t>
      </w:r>
    </w:p>
    <w:p w:rsidR="00C87386" w:rsidRPr="00C87386" w:rsidRDefault="00C87386" w:rsidP="00C87386">
      <w:pPr>
        <w:spacing w:before="100" w:beforeAutospacing="1" w:after="100" w:afterAutospacing="1"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                  m(1) x  m(2) по формуле m(1,2) =</w:t>
      </w:r>
      <w:r w:rsidRPr="00C87386">
        <w:rPr>
          <w:rFonts w:ascii="Times New Roman" w:eastAsia="Times New Roman" w:hAnsi="Times New Roman" w:cs="Times New Roman"/>
          <w:sz w:val="24"/>
          <w:szCs w:val="24"/>
          <w:lang w:eastAsia="bg-BG"/>
        </w:rPr>
        <w:br/>
        <w:t>          = кв.корень ((M(2) х m(1))_2 + (M(1) х m(2))_2) (5)</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m(1,2) = кв.корень ((12,3 х 6,1)_2 + (74,9 х 1,26)_2) =</w:t>
      </w:r>
      <w:r w:rsidRPr="00C87386">
        <w:rPr>
          <w:rFonts w:ascii="Times New Roman" w:eastAsia="Times New Roman" w:hAnsi="Times New Roman" w:cs="Times New Roman"/>
          <w:sz w:val="24"/>
          <w:szCs w:val="24"/>
          <w:lang w:eastAsia="bg-BG"/>
        </w:rPr>
        <w:br/>
        <w:t>    = кв.корень ((75,0)_2 + (94,37)_2) = кв.корень (14530,7) = 120*</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lastRenderedPageBreak/>
        <w:br/>
        <w:t>----------------------</w:t>
      </w:r>
    </w:p>
    <w:p w:rsidR="00C87386" w:rsidRPr="00C87386" w:rsidRDefault="00C87386" w:rsidP="00C87386">
      <w:pPr>
        <w:spacing w:before="100" w:beforeAutospacing="1" w:after="100" w:afterAutospacing="1"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 Цифровые данные в формуле соответствуют тексту оригинала. Примечание юридического бюро "Кодекс".</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Таким образом, урожайность на 25 кв.м составляет 921 +/- 120 или - на 1 кв.м 36,8 +/- 4,8 г/кв.м.</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Эксплуатационный запас на заросли рассчитываем, перемножая урожайность (по нижнему пределу) на площадь заросли.</w:t>
      </w:r>
      <w:r w:rsidRPr="00C87386">
        <w:rPr>
          <w:rFonts w:ascii="Times New Roman" w:eastAsia="Times New Roman" w:hAnsi="Times New Roman" w:cs="Times New Roman"/>
          <w:sz w:val="24"/>
          <w:szCs w:val="24"/>
          <w:lang w:eastAsia="bg-BG"/>
        </w:rPr>
        <w:br/>
      </w:r>
    </w:p>
    <w:p w:rsidR="00C87386" w:rsidRPr="00C87386" w:rsidRDefault="00C87386" w:rsidP="00C87386">
      <w:pPr>
        <w:spacing w:before="100" w:beforeAutospacing="1" w:after="100" w:afterAutospacing="1"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 xml:space="preserve">     (36,8 -2 х 4,8) х 50 000 = 27,2 х 50 000 = 1 360 000 г = 1360 кг </w:t>
      </w:r>
      <w:r w:rsidRPr="00C87386">
        <w:rPr>
          <w:rFonts w:ascii="Times New Roman" w:eastAsia="Times New Roman" w:hAnsi="Times New Roman" w:cs="Times New Roman"/>
          <w:sz w:val="24"/>
          <w:szCs w:val="24"/>
          <w:lang w:eastAsia="bg-BG"/>
        </w:rPr>
        <w:br/>
        <w:t>                                                      свежесобранного сырья.</w:t>
      </w:r>
    </w:p>
    <w:p w:rsidR="00C87386" w:rsidRPr="00C87386" w:rsidRDefault="00C87386" w:rsidP="00C87386">
      <w:pPr>
        <w:spacing w:before="100" w:beforeAutospacing="1" w:after="240"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Выход воздушно-сухого сырья от свежесобранного составляет 30%. Таким образом, эксплуатационный запас сырья на заросли составляет 30 % от 1360 кг, т.е. 408 кг.</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Полученные данные переносим в инвентаризационную ведомость (приложение 11).</w:t>
      </w:r>
    </w:p>
    <w:p w:rsidR="00C87386" w:rsidRPr="00C87386" w:rsidRDefault="00C87386" w:rsidP="00C87386">
      <w:pPr>
        <w:spacing w:before="100" w:beforeAutospacing="1" w:after="240" w:line="240" w:lineRule="auto"/>
        <w:jc w:val="right"/>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Приложение 8</w:t>
      </w:r>
    </w:p>
    <w:p w:rsidR="00C87386" w:rsidRPr="00C87386" w:rsidRDefault="00C87386" w:rsidP="00C87386">
      <w:pPr>
        <w:spacing w:before="100" w:beforeAutospacing="1" w:after="100" w:afterAutospacing="1" w:line="240" w:lineRule="auto"/>
        <w:jc w:val="center"/>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Пример расчета эксплуатационного запаса сырья на ключевом</w:t>
      </w:r>
      <w:r w:rsidRPr="00C87386">
        <w:rPr>
          <w:rFonts w:ascii="Times New Roman" w:eastAsia="Times New Roman" w:hAnsi="Times New Roman" w:cs="Times New Roman"/>
          <w:sz w:val="24"/>
          <w:szCs w:val="24"/>
          <w:lang w:eastAsia="bg-BG"/>
        </w:rPr>
        <w:br/>
        <w:t>участке</w:t>
      </w:r>
    </w:p>
    <w:p w:rsidR="00C87386" w:rsidRPr="00C87386" w:rsidRDefault="00C87386" w:rsidP="00C87386">
      <w:pPr>
        <w:spacing w:before="100" w:beforeAutospacing="1" w:after="100" w:afterAutospacing="1"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Ключевой участок заложен в кварталах 19 и 20 Березнянского лесничества на выделе сосняка с дубом во втором ярусе.</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В пределах ключевого участка проложено 8 параллельных маршрутных ходов общей протяженностью 2,5 км с отрезками хода по 100 шагов.</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Процент пятен с ландышем по ходам колебался от 12 до 60 % и составлял в среднем 31 %.</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Для определения урожайности на пятнах ландыша были заложены 30 учетных площадок.</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Рассчитана средняя урожайность (М +/- m) - она составила 45,4 +/- 5,6 г/кв.м.</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Общая площадь выдела, взятая из таксационных описаний, - 137 га. Чтобы определить эксплуатационный запас сырья на ключевом участке, нужно урожайность, оцененную по нижнему пределу (М - 2м), умножить на площадь, занятую ландышем.</w:t>
      </w:r>
    </w:p>
    <w:p w:rsidR="00C87386" w:rsidRPr="00C87386" w:rsidRDefault="00C87386" w:rsidP="00C87386">
      <w:pPr>
        <w:spacing w:before="100" w:beforeAutospacing="1" w:after="100" w:afterAutospacing="1"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                        1370000 х 31</w:t>
      </w:r>
      <w:r w:rsidRPr="00C87386">
        <w:rPr>
          <w:rFonts w:ascii="Times New Roman" w:eastAsia="Times New Roman" w:hAnsi="Times New Roman" w:cs="Times New Roman"/>
          <w:sz w:val="24"/>
          <w:szCs w:val="24"/>
          <w:lang w:eastAsia="bg-BG"/>
        </w:rPr>
        <w:br/>
        <w:t>     (45,4 - 2 х 5,6) х ------------ = 34,2 х 411000 =</w:t>
      </w:r>
      <w:r w:rsidRPr="00C87386">
        <w:rPr>
          <w:rFonts w:ascii="Times New Roman" w:eastAsia="Times New Roman" w:hAnsi="Times New Roman" w:cs="Times New Roman"/>
          <w:sz w:val="24"/>
          <w:szCs w:val="24"/>
          <w:lang w:eastAsia="bg-BG"/>
        </w:rPr>
        <w:br/>
        <w:t>                            100</w:t>
      </w:r>
    </w:p>
    <w:p w:rsidR="00C87386" w:rsidRPr="00C87386" w:rsidRDefault="00C87386" w:rsidP="00C87386">
      <w:pPr>
        <w:spacing w:before="100" w:beforeAutospacing="1" w:after="100" w:afterAutospacing="1"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14056200 г = 14056 кг свежесобранного сырья, т.е. 2,8 т воздушно-сухого (выход воздушно-сухого 20 % ).</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lastRenderedPageBreak/>
        <w:br/>
        <w:t>Эти данные заносятся в инвентаризационную ведомость (приложение 11).</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Для расчета величины запаса сырья на всей обследованной территории необходимо знать средний процент площади, занятый промысловыми зарослями ландыша в пределах ключевых участков, среднюю урожайность ландыша на зарослях и общую площадь аналогичных угодий в пределах области.</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В сосняках с участием дуба было заложено 15 ключевых участков.</w:t>
      </w:r>
      <w:r w:rsidRPr="00C87386">
        <w:rPr>
          <w:rFonts w:ascii="Times New Roman" w:eastAsia="Times New Roman" w:hAnsi="Times New Roman" w:cs="Times New Roman"/>
          <w:sz w:val="24"/>
          <w:szCs w:val="24"/>
          <w:lang w:eastAsia="bg-BG"/>
        </w:rPr>
        <w:br/>
        <w:t>Процент площади, занятый ландышем на них, составляет: 30, 5, 0,</w:t>
      </w:r>
    </w:p>
    <w:p w:rsidR="00C87386" w:rsidRPr="00C87386" w:rsidRDefault="00C87386" w:rsidP="00C87386">
      <w:pPr>
        <w:spacing w:before="100" w:beforeAutospacing="1" w:after="100" w:afterAutospacing="1" w:line="240" w:lineRule="auto"/>
        <w:jc w:val="right"/>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 xml:space="preserve">150 </w:t>
      </w:r>
    </w:p>
    <w:p w:rsidR="00C87386" w:rsidRPr="00C87386" w:rsidRDefault="00C87386" w:rsidP="00C87386">
      <w:pPr>
        <w:spacing w:before="100" w:beforeAutospacing="1" w:after="100" w:afterAutospacing="1"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0, 20, 15, 0, 35, 0, 10, 15, 0, 0, 15, 5,  в   среднем ---- = 10 %</w:t>
      </w:r>
      <w:r w:rsidRPr="00C87386">
        <w:rPr>
          <w:rFonts w:ascii="Times New Roman" w:eastAsia="Times New Roman" w:hAnsi="Times New Roman" w:cs="Times New Roman"/>
          <w:sz w:val="24"/>
          <w:szCs w:val="24"/>
          <w:lang w:eastAsia="bg-BG"/>
        </w:rPr>
        <w:br/>
        <w:t>                                                        15</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Урожайность на зарослях: 45,4 +/- 5,6</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59,2 +/- 9,9</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42,3 +/- 4,6</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64,8 +/- 7,2</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84,0 +/- 10,6</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31,0 +/- 2,7</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50,0 +/- 6,0</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48,3 +/- 3,7</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57,5 +/- 4,9</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Рассчитываем среднюю урожайность на зарослях по формуле:*</w:t>
      </w:r>
      <w:r w:rsidRPr="00C87386">
        <w:rPr>
          <w:rFonts w:ascii="Times New Roman" w:eastAsia="Times New Roman" w:hAnsi="Times New Roman" w:cs="Times New Roman"/>
          <w:sz w:val="24"/>
          <w:szCs w:val="24"/>
          <w:lang w:eastAsia="bg-BG"/>
        </w:rPr>
        <w:br/>
        <w:t>                       ___</w:t>
      </w:r>
      <w:r w:rsidRPr="00C87386">
        <w:rPr>
          <w:rFonts w:ascii="Times New Roman" w:eastAsia="Times New Roman" w:hAnsi="Times New Roman" w:cs="Times New Roman"/>
          <w:sz w:val="24"/>
          <w:szCs w:val="24"/>
          <w:lang w:eastAsia="bg-BG"/>
        </w:rPr>
        <w:br/>
        <w:t>                       \ М(i)</w:t>
      </w:r>
      <w:r w:rsidRPr="00C87386">
        <w:rPr>
          <w:rFonts w:ascii="Times New Roman" w:eastAsia="Times New Roman" w:hAnsi="Times New Roman" w:cs="Times New Roman"/>
          <w:sz w:val="24"/>
          <w:szCs w:val="24"/>
          <w:lang w:eastAsia="bg-BG"/>
        </w:rPr>
        <w:br/>
        <w:t>                  _    /__               _    482,5</w:t>
      </w:r>
      <w:r w:rsidRPr="00C87386">
        <w:rPr>
          <w:rFonts w:ascii="Times New Roman" w:eastAsia="Times New Roman" w:hAnsi="Times New Roman" w:cs="Times New Roman"/>
          <w:sz w:val="24"/>
          <w:szCs w:val="24"/>
          <w:lang w:eastAsia="bg-BG"/>
        </w:rPr>
        <w:br/>
        <w:t>                  M = -------            M = ------- = 53,6</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n                      9</w:t>
      </w:r>
      <w:r w:rsidRPr="00C87386">
        <w:rPr>
          <w:rFonts w:ascii="Times New Roman" w:eastAsia="Times New Roman" w:hAnsi="Times New Roman" w:cs="Times New Roman"/>
          <w:sz w:val="24"/>
          <w:szCs w:val="24"/>
          <w:lang w:eastAsia="bg-BG"/>
        </w:rPr>
        <w:br/>
        <w:t>                                  ___</w:t>
      </w:r>
      <w:r w:rsidRPr="00C87386">
        <w:rPr>
          <w:rFonts w:ascii="Times New Roman" w:eastAsia="Times New Roman" w:hAnsi="Times New Roman" w:cs="Times New Roman"/>
          <w:sz w:val="24"/>
          <w:szCs w:val="24"/>
          <w:lang w:eastAsia="bg-BG"/>
        </w:rPr>
        <w:br/>
        <w:t>                                  \ m(i)_2</w:t>
      </w:r>
      <w:r w:rsidRPr="00C87386">
        <w:rPr>
          <w:rFonts w:ascii="Times New Roman" w:eastAsia="Times New Roman" w:hAnsi="Times New Roman" w:cs="Times New Roman"/>
          <w:sz w:val="24"/>
          <w:szCs w:val="24"/>
          <w:lang w:eastAsia="bg-BG"/>
        </w:rPr>
        <w:br/>
        <w:t>                        кв.корень /__          395,7    19,89</w:t>
      </w:r>
      <w:r w:rsidRPr="00C87386">
        <w:rPr>
          <w:rFonts w:ascii="Times New Roman" w:eastAsia="Times New Roman" w:hAnsi="Times New Roman" w:cs="Times New Roman"/>
          <w:sz w:val="24"/>
          <w:szCs w:val="24"/>
          <w:lang w:eastAsia="bg-BG"/>
        </w:rPr>
        <w:br/>
        <w:t xml:space="preserve">     и ее ошибку:  m = -------------------- = ------- = ----- = 2,2 </w:t>
      </w:r>
      <w:r w:rsidRPr="00C87386">
        <w:rPr>
          <w:rFonts w:ascii="Times New Roman" w:eastAsia="Times New Roman" w:hAnsi="Times New Roman" w:cs="Times New Roman"/>
          <w:sz w:val="24"/>
          <w:szCs w:val="24"/>
          <w:lang w:eastAsia="bg-BG"/>
        </w:rPr>
        <w:br/>
        <w:t>                                n                9        9</w:t>
      </w:r>
    </w:p>
    <w:p w:rsidR="00C87386" w:rsidRPr="00C87386" w:rsidRDefault="00C87386" w:rsidP="00C87386">
      <w:pPr>
        <w:spacing w:before="100" w:beforeAutospacing="1" w:after="100" w:afterAutospacing="1"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Средняя урожайность 53,6 +/- 2,2 г/кв.м, ее нижний предел 53,6 - 2 х 2,2 = 49,2 г/кв.м или 490 кг/га.</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lastRenderedPageBreak/>
        <w:br/>
        <w:t>Общая площадь сосняков сложных в пределах области, по данным таксационных описаний, составляет 3 тыс. га. Зарослями ландыша занято не более 10 % этой площади, т.е. не более 300 га. Запас сырья на этой площади: 490 х 300 = 147 000 кг свежесобранного сырья или 29,4 т воздушно-сухого.</w:t>
      </w:r>
    </w:p>
    <w:p w:rsidR="00C87386" w:rsidRPr="00C87386" w:rsidRDefault="00C87386" w:rsidP="00C87386">
      <w:pPr>
        <w:spacing w:before="100" w:beforeAutospacing="1" w:after="240"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     Ландыш восстанавливает  свои  запасы  за   3-5   лет,   т.   е.</w:t>
      </w:r>
      <w:r w:rsidRPr="00C87386">
        <w:rPr>
          <w:rFonts w:ascii="Times New Roman" w:eastAsia="Times New Roman" w:hAnsi="Times New Roman" w:cs="Times New Roman"/>
          <w:sz w:val="24"/>
          <w:szCs w:val="24"/>
          <w:lang w:eastAsia="bg-BG"/>
        </w:rPr>
        <w:br/>
        <w:t>                                          29,4 т</w:t>
      </w:r>
      <w:r w:rsidRPr="00C87386">
        <w:rPr>
          <w:rFonts w:ascii="Times New Roman" w:eastAsia="Times New Roman" w:hAnsi="Times New Roman" w:cs="Times New Roman"/>
          <w:sz w:val="24"/>
          <w:szCs w:val="24"/>
          <w:lang w:eastAsia="bg-BG"/>
        </w:rPr>
        <w:br/>
        <w:t>возможность ежегодной заготовки равняется ------- = 4,9 т.</w:t>
      </w:r>
      <w:r w:rsidRPr="00C87386">
        <w:rPr>
          <w:rFonts w:ascii="Times New Roman" w:eastAsia="Times New Roman" w:hAnsi="Times New Roman" w:cs="Times New Roman"/>
          <w:sz w:val="24"/>
          <w:szCs w:val="24"/>
          <w:lang w:eastAsia="bg-BG"/>
        </w:rPr>
        <w:br/>
        <w:t>                                            6</w:t>
      </w:r>
    </w:p>
    <w:p w:rsidR="00C87386" w:rsidRPr="00C87386" w:rsidRDefault="00C87386" w:rsidP="00C87386">
      <w:pPr>
        <w:spacing w:before="100" w:beforeAutospacing="1" w:after="240" w:line="240" w:lineRule="auto"/>
        <w:jc w:val="right"/>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Приложение 9</w:t>
      </w:r>
    </w:p>
    <w:p w:rsidR="00C87386" w:rsidRPr="00C87386" w:rsidRDefault="00C87386" w:rsidP="00C87386">
      <w:pPr>
        <w:spacing w:before="100" w:beforeAutospacing="1" w:after="100" w:afterAutospacing="1" w:line="240" w:lineRule="auto"/>
        <w:jc w:val="center"/>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Расчетная таблица для определения урожайности побегов</w:t>
      </w:r>
      <w:r w:rsidRPr="00C87386">
        <w:rPr>
          <w:rFonts w:ascii="Times New Roman" w:eastAsia="Times New Roman" w:hAnsi="Times New Roman" w:cs="Times New Roman"/>
          <w:sz w:val="24"/>
          <w:szCs w:val="24"/>
          <w:lang w:eastAsia="bg-BG"/>
        </w:rPr>
        <w:br/>
        <w:t>брусники (в воздушно-сухом состоянии) по проективному</w:t>
      </w:r>
      <w:r w:rsidRPr="00C87386">
        <w:rPr>
          <w:rFonts w:ascii="Times New Roman" w:eastAsia="Times New Roman" w:hAnsi="Times New Roman" w:cs="Times New Roman"/>
          <w:sz w:val="24"/>
          <w:szCs w:val="24"/>
          <w:lang w:eastAsia="bg-BG"/>
        </w:rPr>
        <w:br/>
        <w:t>покрытию для Центральных районов европейской</w:t>
      </w:r>
      <w:r w:rsidRPr="00C87386">
        <w:rPr>
          <w:rFonts w:ascii="Times New Roman" w:eastAsia="Times New Roman" w:hAnsi="Times New Roman" w:cs="Times New Roman"/>
          <w:sz w:val="24"/>
          <w:szCs w:val="24"/>
          <w:lang w:eastAsia="bg-BG"/>
        </w:rPr>
        <w:br/>
        <w:t>части СССР</w:t>
      </w:r>
    </w:p>
    <w:p w:rsidR="00C87386" w:rsidRPr="00C87386" w:rsidRDefault="00C87386" w:rsidP="00C87386">
      <w:pPr>
        <w:spacing w:before="100" w:beforeAutospacing="1" w:after="240"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w:t>
      </w:r>
      <w:r w:rsidRPr="00C87386">
        <w:rPr>
          <w:rFonts w:ascii="Times New Roman" w:eastAsia="Times New Roman" w:hAnsi="Times New Roman" w:cs="Times New Roman"/>
          <w:sz w:val="24"/>
          <w:szCs w:val="24"/>
          <w:lang w:eastAsia="bg-BG"/>
        </w:rPr>
        <w:br/>
        <w:t>¦Характери-  ¦           Проективное покрытие, %                   ¦</w:t>
      </w:r>
      <w:r w:rsidRPr="00C87386">
        <w:rPr>
          <w:rFonts w:ascii="Times New Roman" w:eastAsia="Times New Roman" w:hAnsi="Times New Roman" w:cs="Times New Roman"/>
          <w:sz w:val="24"/>
          <w:szCs w:val="24"/>
          <w:lang w:eastAsia="bg-BG"/>
        </w:rPr>
        <w:br/>
        <w:t>¦стика на-   +-----------------------------------------------------¦</w:t>
      </w:r>
      <w:r w:rsidRPr="00C87386">
        <w:rPr>
          <w:rFonts w:ascii="Times New Roman" w:eastAsia="Times New Roman" w:hAnsi="Times New Roman" w:cs="Times New Roman"/>
          <w:sz w:val="24"/>
          <w:szCs w:val="24"/>
          <w:lang w:eastAsia="bg-BG"/>
        </w:rPr>
        <w:br/>
        <w:t>¦саждений    ¦      ¦     ¦   ¦    ¦    ¦    ¦     ¦    ¦    ¦     ¦</w:t>
      </w:r>
      <w:r w:rsidRPr="00C87386">
        <w:rPr>
          <w:rFonts w:ascii="Times New Roman" w:eastAsia="Times New Roman" w:hAnsi="Times New Roman" w:cs="Times New Roman"/>
          <w:sz w:val="24"/>
          <w:szCs w:val="24"/>
          <w:lang w:eastAsia="bg-BG"/>
        </w:rPr>
        <w:br/>
        <w:t>¦            ¦   5  ¦ 10  ¦15 ¦ 20 ¦ 25 ¦ 30 ¦ 35  ¦40  ¦45  ¦50   ¦</w:t>
      </w:r>
      <w:r w:rsidRPr="00C87386">
        <w:rPr>
          <w:rFonts w:ascii="Times New Roman" w:eastAsia="Times New Roman" w:hAnsi="Times New Roman" w:cs="Times New Roman"/>
          <w:sz w:val="24"/>
          <w:szCs w:val="24"/>
          <w:lang w:eastAsia="bg-BG"/>
        </w:rPr>
        <w:br/>
        <w:t>+------------------------------------------------------------------+</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Урожай-</w:t>
      </w:r>
      <w:r w:rsidRPr="00C87386">
        <w:rPr>
          <w:rFonts w:ascii="Times New Roman" w:eastAsia="Times New Roman" w:hAnsi="Times New Roman" w:cs="Times New Roman"/>
          <w:sz w:val="24"/>
          <w:szCs w:val="24"/>
          <w:lang w:eastAsia="bg-BG"/>
        </w:rPr>
        <w:br/>
        <w:t> ность в</w:t>
      </w:r>
      <w:r w:rsidRPr="00C87386">
        <w:rPr>
          <w:rFonts w:ascii="Times New Roman" w:eastAsia="Times New Roman" w:hAnsi="Times New Roman" w:cs="Times New Roman"/>
          <w:sz w:val="24"/>
          <w:szCs w:val="24"/>
          <w:lang w:eastAsia="bg-BG"/>
        </w:rPr>
        <w:br/>
        <w:t> молодых</w:t>
      </w:r>
      <w:r w:rsidRPr="00C87386">
        <w:rPr>
          <w:rFonts w:ascii="Times New Roman" w:eastAsia="Times New Roman" w:hAnsi="Times New Roman" w:cs="Times New Roman"/>
          <w:sz w:val="24"/>
          <w:szCs w:val="24"/>
          <w:lang w:eastAsia="bg-BG"/>
        </w:rPr>
        <w:br/>
        <w:t> и средне-</w:t>
      </w:r>
      <w:r w:rsidRPr="00C87386">
        <w:rPr>
          <w:rFonts w:ascii="Times New Roman" w:eastAsia="Times New Roman" w:hAnsi="Times New Roman" w:cs="Times New Roman"/>
          <w:sz w:val="24"/>
          <w:szCs w:val="24"/>
          <w:lang w:eastAsia="bg-BG"/>
        </w:rPr>
        <w:br/>
        <w:t> возрастных</w:t>
      </w:r>
      <w:r w:rsidRPr="00C87386">
        <w:rPr>
          <w:rFonts w:ascii="Times New Roman" w:eastAsia="Times New Roman" w:hAnsi="Times New Roman" w:cs="Times New Roman"/>
          <w:sz w:val="24"/>
          <w:szCs w:val="24"/>
          <w:lang w:eastAsia="bg-BG"/>
        </w:rPr>
        <w:br/>
        <w:t> сосняках</w:t>
      </w:r>
      <w:r w:rsidRPr="00C87386">
        <w:rPr>
          <w:rFonts w:ascii="Times New Roman" w:eastAsia="Times New Roman" w:hAnsi="Times New Roman" w:cs="Times New Roman"/>
          <w:sz w:val="24"/>
          <w:szCs w:val="24"/>
          <w:lang w:eastAsia="bg-BG"/>
        </w:rPr>
        <w:br/>
        <w:t> с высокой</w:t>
      </w:r>
      <w:r w:rsidRPr="00C87386">
        <w:rPr>
          <w:rFonts w:ascii="Times New Roman" w:eastAsia="Times New Roman" w:hAnsi="Times New Roman" w:cs="Times New Roman"/>
          <w:sz w:val="24"/>
          <w:szCs w:val="24"/>
          <w:lang w:eastAsia="bg-BG"/>
        </w:rPr>
        <w:br/>
        <w:t> густотой,</w:t>
      </w:r>
      <w:r w:rsidRPr="00C87386">
        <w:rPr>
          <w:rFonts w:ascii="Times New Roman" w:eastAsia="Times New Roman" w:hAnsi="Times New Roman" w:cs="Times New Roman"/>
          <w:sz w:val="24"/>
          <w:szCs w:val="24"/>
          <w:lang w:eastAsia="bg-BG"/>
        </w:rPr>
        <w:br/>
        <w:t>  г/кв.м        200   290  380  470  560  650  730  820  910  1000</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Урожай-</w:t>
      </w:r>
      <w:r w:rsidRPr="00C87386">
        <w:rPr>
          <w:rFonts w:ascii="Times New Roman" w:eastAsia="Times New Roman" w:hAnsi="Times New Roman" w:cs="Times New Roman"/>
          <w:sz w:val="24"/>
          <w:szCs w:val="24"/>
          <w:lang w:eastAsia="bg-BG"/>
        </w:rPr>
        <w:br/>
        <w:t> ность на</w:t>
      </w:r>
      <w:r w:rsidRPr="00C87386">
        <w:rPr>
          <w:rFonts w:ascii="Times New Roman" w:eastAsia="Times New Roman" w:hAnsi="Times New Roman" w:cs="Times New Roman"/>
          <w:sz w:val="24"/>
          <w:szCs w:val="24"/>
          <w:lang w:eastAsia="bg-BG"/>
        </w:rPr>
        <w:br/>
        <w:t> вырубках в</w:t>
      </w:r>
      <w:r w:rsidRPr="00C87386">
        <w:rPr>
          <w:rFonts w:ascii="Times New Roman" w:eastAsia="Times New Roman" w:hAnsi="Times New Roman" w:cs="Times New Roman"/>
          <w:sz w:val="24"/>
          <w:szCs w:val="24"/>
          <w:lang w:eastAsia="bg-BG"/>
        </w:rPr>
        <w:br/>
        <w:t> несомкну-</w:t>
      </w:r>
      <w:r w:rsidRPr="00C87386">
        <w:rPr>
          <w:rFonts w:ascii="Times New Roman" w:eastAsia="Times New Roman" w:hAnsi="Times New Roman" w:cs="Times New Roman"/>
          <w:sz w:val="24"/>
          <w:szCs w:val="24"/>
          <w:lang w:eastAsia="bg-BG"/>
        </w:rPr>
        <w:br/>
        <w:t> тых молод-</w:t>
      </w:r>
      <w:r w:rsidRPr="00C87386">
        <w:rPr>
          <w:rFonts w:ascii="Times New Roman" w:eastAsia="Times New Roman" w:hAnsi="Times New Roman" w:cs="Times New Roman"/>
          <w:sz w:val="24"/>
          <w:szCs w:val="24"/>
          <w:lang w:eastAsia="bg-BG"/>
        </w:rPr>
        <w:br/>
        <w:t> няках, ста-</w:t>
      </w:r>
      <w:r w:rsidRPr="00C87386">
        <w:rPr>
          <w:rFonts w:ascii="Times New Roman" w:eastAsia="Times New Roman" w:hAnsi="Times New Roman" w:cs="Times New Roman"/>
          <w:sz w:val="24"/>
          <w:szCs w:val="24"/>
          <w:lang w:eastAsia="bg-BG"/>
        </w:rPr>
        <w:br/>
        <w:t> рых и ред-</w:t>
      </w:r>
      <w:r w:rsidRPr="00C87386">
        <w:rPr>
          <w:rFonts w:ascii="Times New Roman" w:eastAsia="Times New Roman" w:hAnsi="Times New Roman" w:cs="Times New Roman"/>
          <w:sz w:val="24"/>
          <w:szCs w:val="24"/>
          <w:lang w:eastAsia="bg-BG"/>
        </w:rPr>
        <w:br/>
        <w:t> ких древо-</w:t>
      </w:r>
      <w:r w:rsidRPr="00C87386">
        <w:rPr>
          <w:rFonts w:ascii="Times New Roman" w:eastAsia="Times New Roman" w:hAnsi="Times New Roman" w:cs="Times New Roman"/>
          <w:sz w:val="24"/>
          <w:szCs w:val="24"/>
          <w:lang w:eastAsia="bg-BG"/>
        </w:rPr>
        <w:br/>
        <w:t> стоях,</w:t>
      </w:r>
      <w:r w:rsidRPr="00C87386">
        <w:rPr>
          <w:rFonts w:ascii="Times New Roman" w:eastAsia="Times New Roman" w:hAnsi="Times New Roman" w:cs="Times New Roman"/>
          <w:sz w:val="24"/>
          <w:szCs w:val="24"/>
          <w:lang w:eastAsia="bg-BG"/>
        </w:rPr>
        <w:br/>
        <w:t>   г/кв.м       160   320  480  650  810  970  1130 1290 1450 1620</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r>
    </w:p>
    <w:p w:rsidR="00C87386" w:rsidRPr="00C87386" w:rsidRDefault="00C87386" w:rsidP="00C87386">
      <w:pPr>
        <w:spacing w:before="100" w:beforeAutospacing="1" w:after="240" w:line="240" w:lineRule="auto"/>
        <w:jc w:val="right"/>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Приложение 10</w:t>
      </w:r>
    </w:p>
    <w:p w:rsidR="00C87386" w:rsidRPr="00C87386" w:rsidRDefault="00C87386" w:rsidP="00C87386">
      <w:pPr>
        <w:spacing w:before="100" w:beforeAutospacing="1" w:after="100" w:afterAutospacing="1"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lastRenderedPageBreak/>
        <w:t>           Ориентировочный процент выхода воздушно-сухого</w:t>
      </w:r>
      <w:r w:rsidRPr="00C87386">
        <w:rPr>
          <w:rFonts w:ascii="Times New Roman" w:eastAsia="Times New Roman" w:hAnsi="Times New Roman" w:cs="Times New Roman"/>
          <w:sz w:val="24"/>
          <w:szCs w:val="24"/>
          <w:lang w:eastAsia="bg-BG"/>
        </w:rPr>
        <w:br/>
        <w:t>                     сырья из свежесобранного*</w:t>
      </w:r>
      <w:r w:rsidRPr="00C87386">
        <w:rPr>
          <w:rFonts w:ascii="Times New Roman" w:eastAsia="Times New Roman" w:hAnsi="Times New Roman" w:cs="Times New Roman"/>
          <w:sz w:val="24"/>
          <w:szCs w:val="24"/>
          <w:lang w:eastAsia="bg-BG"/>
        </w:rPr>
        <w:br/>
        <w:t>_______________</w:t>
      </w:r>
    </w:p>
    <w:p w:rsidR="00C87386" w:rsidRPr="00C87386" w:rsidRDefault="00C87386" w:rsidP="00C87386">
      <w:pPr>
        <w:spacing w:before="100" w:beforeAutospacing="1" w:after="240"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 Эти данные могут быть использованы для определения запасов воздушно-сухого сырья и позволяют ограничиться в экспедиционных условиях взвешиванием лишь свежесобранного сырья, но они не могут служить основанием для расчета со сборщиками лекарственного сырья.</w:t>
      </w:r>
    </w:p>
    <w:p w:rsidR="00C87386" w:rsidRPr="00C87386" w:rsidRDefault="00C87386" w:rsidP="00C87386">
      <w:pPr>
        <w:spacing w:before="100" w:beforeAutospacing="1" w:after="100" w:afterAutospacing="1"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w:t>
      </w:r>
      <w:r w:rsidRPr="00C87386">
        <w:rPr>
          <w:rFonts w:ascii="Times New Roman" w:eastAsia="Times New Roman" w:hAnsi="Times New Roman" w:cs="Times New Roman"/>
          <w:sz w:val="24"/>
          <w:szCs w:val="24"/>
          <w:lang w:eastAsia="bg-BG"/>
        </w:rPr>
        <w:br/>
        <w:t>¦N  ¦   Название растения    ¦   Вид         ¦Выход воздушно-сухого сырья ¦</w:t>
      </w:r>
      <w:r w:rsidRPr="00C87386">
        <w:rPr>
          <w:rFonts w:ascii="Times New Roman" w:eastAsia="Times New Roman" w:hAnsi="Times New Roman" w:cs="Times New Roman"/>
          <w:sz w:val="24"/>
          <w:szCs w:val="24"/>
          <w:lang w:eastAsia="bg-BG"/>
        </w:rPr>
        <w:br/>
        <w:t>¦п/п¦                        ¦   сырья       +----------------------------¦</w:t>
      </w:r>
      <w:r w:rsidRPr="00C87386">
        <w:rPr>
          <w:rFonts w:ascii="Times New Roman" w:eastAsia="Times New Roman" w:hAnsi="Times New Roman" w:cs="Times New Roman"/>
          <w:sz w:val="24"/>
          <w:szCs w:val="24"/>
          <w:lang w:eastAsia="bg-BG"/>
        </w:rPr>
        <w:br/>
        <w:t>¦   ¦                        ¦               ¦экспе-¦справо-¦дру- ¦согла- ¦</w:t>
      </w:r>
      <w:r w:rsidRPr="00C87386">
        <w:rPr>
          <w:rFonts w:ascii="Times New Roman" w:eastAsia="Times New Roman" w:hAnsi="Times New Roman" w:cs="Times New Roman"/>
          <w:sz w:val="24"/>
          <w:szCs w:val="24"/>
          <w:lang w:eastAsia="bg-BG"/>
        </w:rPr>
        <w:br/>
        <w:t>¦   ¦                        ¦               ¦римен-¦чник * ¦гие  ¦сован- ¦</w:t>
      </w:r>
      <w:r w:rsidRPr="00C87386">
        <w:rPr>
          <w:rFonts w:ascii="Times New Roman" w:eastAsia="Times New Roman" w:hAnsi="Times New Roman" w:cs="Times New Roman"/>
          <w:sz w:val="24"/>
          <w:szCs w:val="24"/>
          <w:lang w:eastAsia="bg-BG"/>
        </w:rPr>
        <w:br/>
        <w:t>¦   ¦                        ¦               ¦таль- ¦по за- ¦лите-¦ная с  ¦</w:t>
      </w:r>
      <w:r w:rsidRPr="00C87386">
        <w:rPr>
          <w:rFonts w:ascii="Times New Roman" w:eastAsia="Times New Roman" w:hAnsi="Times New Roman" w:cs="Times New Roman"/>
          <w:sz w:val="24"/>
          <w:szCs w:val="24"/>
          <w:lang w:eastAsia="bg-BG"/>
        </w:rPr>
        <w:br/>
        <w:t>¦   ¦                        ¦               ¦ные   ¦готов- ¦рату-¦Союз-  ¦</w:t>
      </w:r>
      <w:r w:rsidRPr="00C87386">
        <w:rPr>
          <w:rFonts w:ascii="Times New Roman" w:eastAsia="Times New Roman" w:hAnsi="Times New Roman" w:cs="Times New Roman"/>
          <w:sz w:val="24"/>
          <w:szCs w:val="24"/>
          <w:lang w:eastAsia="bg-BG"/>
        </w:rPr>
        <w:br/>
        <w:t>¦   ¦                        ¦               ¦данные¦кам,   ¦рные ¦лекра- ¦</w:t>
      </w:r>
      <w:r w:rsidRPr="00C87386">
        <w:rPr>
          <w:rFonts w:ascii="Times New Roman" w:eastAsia="Times New Roman" w:hAnsi="Times New Roman" w:cs="Times New Roman"/>
          <w:sz w:val="24"/>
          <w:szCs w:val="24"/>
          <w:lang w:eastAsia="bg-BG"/>
        </w:rPr>
        <w:br/>
        <w:t>¦   ¦                        ¦               ¦      ¦1985 г.¦дан- ¦спро-  ¦</w:t>
      </w:r>
      <w:r w:rsidRPr="00C87386">
        <w:rPr>
          <w:rFonts w:ascii="Times New Roman" w:eastAsia="Times New Roman" w:hAnsi="Times New Roman" w:cs="Times New Roman"/>
          <w:sz w:val="24"/>
          <w:szCs w:val="24"/>
          <w:lang w:eastAsia="bg-BG"/>
        </w:rPr>
        <w:br/>
        <w:t>¦   ¦                        ¦               ¦      ¦       ¦ные  ¦мом    ¦</w:t>
      </w:r>
      <w:r w:rsidRPr="00C87386">
        <w:rPr>
          <w:rFonts w:ascii="Times New Roman" w:eastAsia="Times New Roman" w:hAnsi="Times New Roman" w:cs="Times New Roman"/>
          <w:sz w:val="24"/>
          <w:szCs w:val="24"/>
          <w:lang w:eastAsia="bg-BG"/>
        </w:rPr>
        <w:br/>
        <w:t>¦   ¦                        ¦               ¦      ¦       ¦     ¦норма  ¦</w:t>
      </w:r>
      <w:r w:rsidRPr="00C87386">
        <w:rPr>
          <w:rFonts w:ascii="Times New Roman" w:eastAsia="Times New Roman" w:hAnsi="Times New Roman" w:cs="Times New Roman"/>
          <w:sz w:val="24"/>
          <w:szCs w:val="24"/>
          <w:lang w:eastAsia="bg-BG"/>
        </w:rPr>
        <w:br/>
        <w:t>¦   ¦                        ¦               ¦      ¦       ¦     ¦выхода ¦</w:t>
      </w:r>
      <w:r w:rsidRPr="00C87386">
        <w:rPr>
          <w:rFonts w:ascii="Times New Roman" w:eastAsia="Times New Roman" w:hAnsi="Times New Roman" w:cs="Times New Roman"/>
          <w:sz w:val="24"/>
          <w:szCs w:val="24"/>
          <w:lang w:eastAsia="bg-BG"/>
        </w:rPr>
        <w:br/>
        <w:t>+---+------------------------+---------------+------+-------+-----+-------¦</w:t>
      </w:r>
      <w:r w:rsidRPr="00C87386">
        <w:rPr>
          <w:rFonts w:ascii="Times New Roman" w:eastAsia="Times New Roman" w:hAnsi="Times New Roman" w:cs="Times New Roman"/>
          <w:sz w:val="24"/>
          <w:szCs w:val="24"/>
          <w:lang w:eastAsia="bg-BG"/>
        </w:rPr>
        <w:br/>
        <w:t>¦ 1 ¦             2          ¦         3     ¦  4   ¦   5   ¦  6  ¦  7    ¦</w:t>
      </w:r>
      <w:r w:rsidRPr="00C87386">
        <w:rPr>
          <w:rFonts w:ascii="Times New Roman" w:eastAsia="Times New Roman" w:hAnsi="Times New Roman" w:cs="Times New Roman"/>
          <w:sz w:val="24"/>
          <w:szCs w:val="24"/>
          <w:lang w:eastAsia="bg-BG"/>
        </w:rPr>
        <w:br/>
        <w:t>+-------------------------------------------------------------------------+</w:t>
      </w:r>
      <w:r w:rsidRPr="00C87386">
        <w:rPr>
          <w:rFonts w:ascii="Times New Roman" w:eastAsia="Times New Roman" w:hAnsi="Times New Roman" w:cs="Times New Roman"/>
          <w:sz w:val="24"/>
          <w:szCs w:val="24"/>
          <w:lang w:eastAsia="bg-BG"/>
        </w:rPr>
        <w:br/>
        <w:t>---------------------------</w:t>
      </w:r>
    </w:p>
    <w:p w:rsidR="00C87386" w:rsidRPr="00C87386" w:rsidRDefault="00C87386" w:rsidP="00C87386">
      <w:pPr>
        <w:spacing w:before="100" w:beforeAutospacing="1" w:after="240"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 Справочник по заготовкам лекарственных растений. 4-е изд. Киев: Урожай, 1983, 296 с.</w:t>
      </w:r>
    </w:p>
    <w:p w:rsidR="00C87386" w:rsidRPr="00C87386" w:rsidRDefault="00C87386" w:rsidP="00C87386">
      <w:pPr>
        <w:spacing w:before="100" w:beforeAutospacing="1" w:after="240"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  1  Аир обыкновенный          корневища      38+/-1    30    25      30</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2  Алтей лекарственный       корни            -       22    20      -</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3  Арника горная             соцветия         -     20-22           -</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4  Багульник болотный        "трава"          -     32-36           -</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5  Белена черная             листья           -     16-18   20      -</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6  Береза повислая (и</w:t>
      </w:r>
      <w:r w:rsidRPr="00C87386">
        <w:rPr>
          <w:rFonts w:ascii="Times New Roman" w:eastAsia="Times New Roman" w:hAnsi="Times New Roman" w:cs="Times New Roman"/>
          <w:sz w:val="24"/>
          <w:szCs w:val="24"/>
          <w:lang w:eastAsia="bg-BG"/>
        </w:rPr>
        <w:br/>
        <w:t>     береза белая)             почки            -        40   30,3    -</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7  Бессмертник песчаный      соцветия       46+/-2  25-30  23-25    33</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8  Боярышники                цветки           -     18-20    -      -</w:t>
      </w:r>
      <w:r w:rsidRPr="00C87386">
        <w:rPr>
          <w:rFonts w:ascii="Times New Roman" w:eastAsia="Times New Roman" w:hAnsi="Times New Roman" w:cs="Times New Roman"/>
          <w:sz w:val="24"/>
          <w:szCs w:val="24"/>
          <w:lang w:eastAsia="bg-BG"/>
        </w:rPr>
        <w:br/>
        <w:t>  8а    &gt;&gt;                     плоды            -       25     -      -</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9  Брусника                  листья         56+/-1    45     -      45</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10  Бузина черная             цветки                 18-20   12,5    -</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lastRenderedPageBreak/>
        <w:br/>
        <w:t> 11  Валериана лекарственная   корневища</w:t>
      </w:r>
      <w:r w:rsidRPr="00C87386">
        <w:rPr>
          <w:rFonts w:ascii="Times New Roman" w:eastAsia="Times New Roman" w:hAnsi="Times New Roman" w:cs="Times New Roman"/>
          <w:sz w:val="24"/>
          <w:szCs w:val="24"/>
          <w:lang w:eastAsia="bg-BG"/>
        </w:rPr>
        <w:br/>
        <w:t>                               с корнями      35+/-3    25   22-36   25</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12  Василек синий             краевые цветки   -       20      -     -</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13  Вахта трехлистная         листья           -</w:t>
      </w:r>
      <w:r w:rsidRPr="00C87386">
        <w:rPr>
          <w:rFonts w:ascii="Times New Roman" w:eastAsia="Times New Roman" w:hAnsi="Times New Roman" w:cs="Times New Roman"/>
          <w:sz w:val="24"/>
          <w:szCs w:val="24"/>
          <w:lang w:eastAsia="bg-BG"/>
        </w:rPr>
        <w:br/>
        <w:t>     (трифоль)</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14  Горец змеиный (змеевик)   корневища        -       25   33,7     -</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15  Горец перечный            трава            -     20-22   25      -</w:t>
      </w:r>
      <w:r w:rsidRPr="00C87386">
        <w:rPr>
          <w:rFonts w:ascii="Times New Roman" w:eastAsia="Times New Roman" w:hAnsi="Times New Roman" w:cs="Times New Roman"/>
          <w:sz w:val="24"/>
          <w:szCs w:val="24"/>
          <w:lang w:eastAsia="bg-BG"/>
        </w:rPr>
        <w:br/>
        <w:t>     (водяной перец)</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16  Горец почечуйный          трава            -     20-22    -      -</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17  Девясил высокий           корневища      36+/-2    30     -      30</w:t>
      </w:r>
      <w:r w:rsidRPr="00C87386">
        <w:rPr>
          <w:rFonts w:ascii="Times New Roman" w:eastAsia="Times New Roman" w:hAnsi="Times New Roman" w:cs="Times New Roman"/>
          <w:sz w:val="24"/>
          <w:szCs w:val="24"/>
          <w:lang w:eastAsia="bg-BG"/>
        </w:rPr>
        <w:br/>
        <w:t>                               с корнями</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18  Дуб обыкновенный          кора             -       40     -      -</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19  Дурман обыкновенный       листья           -     12-14    -      -</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20  Душица обыкновенная       трава            -       25     -      -</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21  Жостер слабительный       плоды            -       17     -      -</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22  Зверобой продырявленный   трава          38+/-1    30   22-30    30</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23  Земляника лесная          листья           -       20     -      -</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23а          &gt;&gt;               плоды            -     14-16    -      -</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24  Золототысячник малый      трава          35+/-2    25   25-26    25</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25  Калина обыкновенная       кора             -       40     -      -</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26  Крапива двудомная         листья         30+/-2    22   20-25    22</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27  Крестовник платифиллино-  корни и        32+/-1     -     -      -</w:t>
      </w:r>
      <w:r w:rsidRPr="00C87386">
        <w:rPr>
          <w:rFonts w:ascii="Times New Roman" w:eastAsia="Times New Roman" w:hAnsi="Times New Roman" w:cs="Times New Roman"/>
          <w:sz w:val="24"/>
          <w:szCs w:val="24"/>
          <w:lang w:eastAsia="bg-BG"/>
        </w:rPr>
        <w:br/>
        <w:t>     вый (в Закавказье)        корневища</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28  Кровохлебка лекарственная корневища        -       25     -      -</w:t>
      </w:r>
      <w:r w:rsidRPr="00C87386">
        <w:rPr>
          <w:rFonts w:ascii="Times New Roman" w:eastAsia="Times New Roman" w:hAnsi="Times New Roman" w:cs="Times New Roman"/>
          <w:sz w:val="24"/>
          <w:szCs w:val="24"/>
          <w:lang w:eastAsia="bg-BG"/>
        </w:rPr>
        <w:br/>
        <w:t>                               с корнями</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29  Крушина ломкая            кора             -       40    37      -</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30  Кубышка желтая            корневища      14+/-1  8-10     -      11</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31  Кукуруза                  столбики</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lastRenderedPageBreak/>
        <w:t>                               с рыльцами       -       25     -      -</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32  Ландыш майский            листья         23+/-1    20   20-23    20</w:t>
      </w:r>
      <w:r w:rsidRPr="00C87386">
        <w:rPr>
          <w:rFonts w:ascii="Times New Roman" w:eastAsia="Times New Roman" w:hAnsi="Times New Roman" w:cs="Times New Roman"/>
          <w:sz w:val="24"/>
          <w:szCs w:val="24"/>
          <w:lang w:eastAsia="bg-BG"/>
        </w:rPr>
        <w:br/>
        <w:t> 32а     &gt;&gt;                    трава          21+/-0,5  20   20-23    20</w:t>
      </w:r>
      <w:r w:rsidRPr="00C87386">
        <w:rPr>
          <w:rFonts w:ascii="Times New Roman" w:eastAsia="Times New Roman" w:hAnsi="Times New Roman" w:cs="Times New Roman"/>
          <w:sz w:val="24"/>
          <w:szCs w:val="24"/>
          <w:lang w:eastAsia="bg-BG"/>
        </w:rPr>
        <w:br/>
        <w:t> 32б     &gt;&gt;                    цветки         19+/-1    14   13-      14</w:t>
      </w:r>
      <w:r w:rsidRPr="00C87386">
        <w:rPr>
          <w:rFonts w:ascii="Times New Roman" w:eastAsia="Times New Roman" w:hAnsi="Times New Roman" w:cs="Times New Roman"/>
          <w:sz w:val="24"/>
          <w:szCs w:val="24"/>
          <w:lang w:eastAsia="bg-BG"/>
        </w:rPr>
        <w:br/>
        <w:t>                                                             16,3</w:t>
      </w:r>
      <w:r w:rsidRPr="00C87386">
        <w:rPr>
          <w:rFonts w:ascii="Times New Roman" w:eastAsia="Times New Roman" w:hAnsi="Times New Roman" w:cs="Times New Roman"/>
          <w:sz w:val="24"/>
          <w:szCs w:val="24"/>
          <w:lang w:eastAsia="bg-BG"/>
        </w:rPr>
        <w:br/>
        <w:t> 33  Лапчатка прямостоячая     корневища        -     28-32</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34  Лимонник китайский        плоды          23+/-1,5  -      -      20</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35  Липа сердцевидная         "цветки"       31+/-1    25   30-35    25</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36  Малина обыкновенная       плоды            -     16-18    20     -</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37  Мать-и-мачеха             листья         18+/-1    15   19-20    15</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38  Можжевельник обыкновенный шишко-ягоды      -       30     -      -</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39  Одуванчик лекарственный   корни            -     33-35    -      -</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40  Ольха серая (и ольха</w:t>
      </w:r>
      <w:r w:rsidRPr="00C87386">
        <w:rPr>
          <w:rFonts w:ascii="Times New Roman" w:eastAsia="Times New Roman" w:hAnsi="Times New Roman" w:cs="Times New Roman"/>
          <w:sz w:val="24"/>
          <w:szCs w:val="24"/>
          <w:lang w:eastAsia="bg-BG"/>
        </w:rPr>
        <w:br/>
        <w:t>     клейкая)                  соплодия</w:t>
      </w:r>
      <w:r w:rsidRPr="00C87386">
        <w:rPr>
          <w:rFonts w:ascii="Times New Roman" w:eastAsia="Times New Roman" w:hAnsi="Times New Roman" w:cs="Times New Roman"/>
          <w:sz w:val="24"/>
          <w:szCs w:val="24"/>
          <w:lang w:eastAsia="bg-BG"/>
        </w:rPr>
        <w:br/>
        <w:t>                               ("шишки")        -     38-40    -      -</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41  Пастушья сумка            трава            -     26-28    -      -</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42  Пижма обыкновенная        соцветия         -       25     -      -</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43  Плаун булавовидный       споры             -     6-7      -      -</w:t>
      </w:r>
      <w:r w:rsidRPr="00C87386">
        <w:rPr>
          <w:rFonts w:ascii="Times New Roman" w:eastAsia="Times New Roman" w:hAnsi="Times New Roman" w:cs="Times New Roman"/>
          <w:sz w:val="24"/>
          <w:szCs w:val="24"/>
          <w:lang w:eastAsia="bg-BG"/>
        </w:rPr>
        <w:br/>
        <w:t>     (и другие виды)</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44  Подорожник большой       листья          20+/-1    -    22-23    15</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45  Полынь горькая           трава             -       22     -       -</w:t>
      </w:r>
      <w:r w:rsidRPr="00C87386">
        <w:rPr>
          <w:rFonts w:ascii="Times New Roman" w:eastAsia="Times New Roman" w:hAnsi="Times New Roman" w:cs="Times New Roman"/>
          <w:sz w:val="24"/>
          <w:szCs w:val="24"/>
          <w:lang w:eastAsia="bg-BG"/>
        </w:rPr>
        <w:br/>
        <w:t> 45а          &gt;&gt;              листья            -     24-25    -       -</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46  Пустырник сердцелистный  трава             -       25     -       -</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47  Ромашка лекарственная    соцветия        27+/-1    20   20-27    20</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48  Ромашка душистая         соцветия          -       -      20     -</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49  Синюха голубая           корневища         -     30-32     -     -</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50  Скополия корниолийская   корневища       27+/-2  30-32  30-32    -</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51  Смородина черная         плоды             -     18-20     -     -</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52  Сосна обыкновенная       "почки"           -       40      -     -</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lastRenderedPageBreak/>
        <w:t> 53  Стальник полевой         корни           47+/-1 30+/-32 30+/-32  -</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54  Сушеница топяная         трава             -     23-25     -     -</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55  Тимьян ползучий (чабрец)                   -     25-30     -     -</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56  Толокнянка обыкновенная  листья          60+/-3    50      -     50</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57  Тысячелистник обыкновен-</w:t>
      </w:r>
      <w:r w:rsidRPr="00C87386">
        <w:rPr>
          <w:rFonts w:ascii="Times New Roman" w:eastAsia="Times New Roman" w:hAnsi="Times New Roman" w:cs="Times New Roman"/>
          <w:sz w:val="24"/>
          <w:szCs w:val="24"/>
          <w:lang w:eastAsia="bg-BG"/>
        </w:rPr>
        <w:br/>
        <w:t>      ный                     трава             -       22      -     -</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58  Фиалка трехцветная       трава           27+/-2    20   20-22    20</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59  Хвощ полевой             трава             -       25      -     -</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60  Чемерица Лобеля          корневища         -       25      -     -</w:t>
      </w:r>
      <w:r w:rsidRPr="00C87386">
        <w:rPr>
          <w:rFonts w:ascii="Times New Roman" w:eastAsia="Times New Roman" w:hAnsi="Times New Roman" w:cs="Times New Roman"/>
          <w:sz w:val="24"/>
          <w:szCs w:val="24"/>
          <w:lang w:eastAsia="bg-BG"/>
        </w:rPr>
        <w:br/>
        <w:t>                              с корнями</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61  Череда трехраздельная    трава           19+/-1    15     25     15</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62  Черемуха обыкновенная    плоды             -     42-45     -     -</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63  Черника обыкновенная     плоды           16+/-1    13    15-     13</w:t>
      </w:r>
      <w:r w:rsidRPr="00C87386">
        <w:rPr>
          <w:rFonts w:ascii="Times New Roman" w:eastAsia="Times New Roman" w:hAnsi="Times New Roman" w:cs="Times New Roman"/>
          <w:sz w:val="24"/>
          <w:szCs w:val="24"/>
          <w:lang w:eastAsia="bg-BG"/>
        </w:rPr>
        <w:br/>
        <w:t>                                                             18,3</w:t>
      </w:r>
      <w:r w:rsidRPr="00C87386">
        <w:rPr>
          <w:rFonts w:ascii="Times New Roman" w:eastAsia="Times New Roman" w:hAnsi="Times New Roman" w:cs="Times New Roman"/>
          <w:sz w:val="24"/>
          <w:szCs w:val="24"/>
          <w:lang w:eastAsia="bg-BG"/>
        </w:rPr>
        <w:br/>
        <w:t> 64  Чистотел большой         трава             -     23-25     -     -</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65  Шиповник майский (и др.  "плоды"         46+/-2  32-35  32-35    32</w:t>
      </w:r>
      <w:r w:rsidRPr="00C87386">
        <w:rPr>
          <w:rFonts w:ascii="Times New Roman" w:eastAsia="Times New Roman" w:hAnsi="Times New Roman" w:cs="Times New Roman"/>
          <w:sz w:val="24"/>
          <w:szCs w:val="24"/>
          <w:lang w:eastAsia="bg-BG"/>
        </w:rPr>
        <w:br/>
        <w:t>     высоковитаминные виды)</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66  Шиповник собачий (и др.  "плоды"         58+/-3  32-35     -     23</w:t>
      </w:r>
      <w:r w:rsidRPr="00C87386">
        <w:rPr>
          <w:rFonts w:ascii="Times New Roman" w:eastAsia="Times New Roman" w:hAnsi="Times New Roman" w:cs="Times New Roman"/>
          <w:sz w:val="24"/>
          <w:szCs w:val="24"/>
          <w:lang w:eastAsia="bg-BG"/>
        </w:rPr>
        <w:br/>
        <w:t>     низковитаминные виды)</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67  Щитовник мужской (па-    корневища         -       30      -     -</w:t>
      </w:r>
      <w:r w:rsidRPr="00C87386">
        <w:rPr>
          <w:rFonts w:ascii="Times New Roman" w:eastAsia="Times New Roman" w:hAnsi="Times New Roman" w:cs="Times New Roman"/>
          <w:sz w:val="24"/>
          <w:szCs w:val="24"/>
          <w:lang w:eastAsia="bg-BG"/>
        </w:rPr>
        <w:br/>
        <w:t>     поротник мужской)</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68  Эвкалипт прутовидный     листья          50+/-3    -       -     43</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69  Эвкалипт шариковый       листья          50+/-3    -       -     43</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70  Якорцы стелющиеся        трава</w:t>
      </w:r>
      <w:r w:rsidRPr="00C87386">
        <w:rPr>
          <w:rFonts w:ascii="Times New Roman" w:eastAsia="Times New Roman" w:hAnsi="Times New Roman" w:cs="Times New Roman"/>
          <w:sz w:val="24"/>
          <w:szCs w:val="24"/>
          <w:lang w:eastAsia="bg-BG"/>
        </w:rPr>
        <w:br/>
        <w:t>                              (с корнями)       -               30    -</w:t>
      </w:r>
      <w:r w:rsidRPr="00C87386">
        <w:rPr>
          <w:rFonts w:ascii="Times New Roman" w:eastAsia="Times New Roman" w:hAnsi="Times New Roman" w:cs="Times New Roman"/>
          <w:sz w:val="24"/>
          <w:szCs w:val="24"/>
          <w:lang w:eastAsia="bg-BG"/>
        </w:rPr>
        <w:br/>
      </w:r>
    </w:p>
    <w:p w:rsidR="00C87386" w:rsidRPr="00C87386" w:rsidRDefault="00C87386" w:rsidP="00C87386">
      <w:pPr>
        <w:spacing w:before="100" w:beforeAutospacing="1" w:after="240" w:line="240" w:lineRule="auto"/>
        <w:jc w:val="right"/>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Приложение 11</w:t>
      </w:r>
    </w:p>
    <w:p w:rsidR="00C87386" w:rsidRPr="00C87386" w:rsidRDefault="00C87386" w:rsidP="00C87386">
      <w:pPr>
        <w:spacing w:before="100" w:beforeAutospacing="1" w:after="100" w:afterAutospacing="1" w:line="240" w:lineRule="auto"/>
        <w:jc w:val="center"/>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Формы инвентаризационных ведомостей, помещаемых</w:t>
      </w:r>
      <w:r w:rsidRPr="00C87386">
        <w:rPr>
          <w:rFonts w:ascii="Times New Roman" w:eastAsia="Times New Roman" w:hAnsi="Times New Roman" w:cs="Times New Roman"/>
          <w:sz w:val="24"/>
          <w:szCs w:val="24"/>
          <w:lang w:eastAsia="bg-BG"/>
        </w:rPr>
        <w:br/>
        <w:t>в отчет</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1. Инвентаризационная ведомость конкретных зарослей</w:t>
      </w:r>
    </w:p>
    <w:p w:rsidR="00C87386" w:rsidRPr="00C87386" w:rsidRDefault="00C87386" w:rsidP="00C87386">
      <w:pPr>
        <w:spacing w:before="100" w:beforeAutospacing="1" w:after="100" w:afterAutospacing="1"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lastRenderedPageBreak/>
        <w:t>                               Ландыш майский</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w:t>
      </w:r>
      <w:r w:rsidRPr="00C87386">
        <w:rPr>
          <w:rFonts w:ascii="Times New Roman" w:eastAsia="Times New Roman" w:hAnsi="Times New Roman" w:cs="Times New Roman"/>
          <w:sz w:val="24"/>
          <w:szCs w:val="24"/>
          <w:lang w:eastAsia="bg-BG"/>
        </w:rPr>
        <w:br/>
        <w:t>¦N   ¦Географи- ¦Раститель-¦Пло- ¦Число¦Вы-  ¦Про-¦Урожай-  ¦Экс-  ¦</w:t>
      </w:r>
      <w:r w:rsidRPr="00C87386">
        <w:rPr>
          <w:rFonts w:ascii="Times New Roman" w:eastAsia="Times New Roman" w:hAnsi="Times New Roman" w:cs="Times New Roman"/>
          <w:sz w:val="24"/>
          <w:szCs w:val="24"/>
          <w:lang w:eastAsia="bg-BG"/>
        </w:rPr>
        <w:br/>
        <w:t>¦за- ¦ческий    ¦ное сооб- ¦щадь ¦учет-¦со-  ¦ек- ¦ность*   ¦плуа- ¦</w:t>
      </w:r>
      <w:r w:rsidRPr="00C87386">
        <w:rPr>
          <w:rFonts w:ascii="Times New Roman" w:eastAsia="Times New Roman" w:hAnsi="Times New Roman" w:cs="Times New Roman"/>
          <w:sz w:val="24"/>
          <w:szCs w:val="24"/>
          <w:lang w:eastAsia="bg-BG"/>
        </w:rPr>
        <w:br/>
        <w:t>¦рос-¦пункт     ¦щество    ¦заро-¦ных  ¦та,  ¦тив-¦г/кв.м   ¦таци- ¦</w:t>
      </w:r>
      <w:r w:rsidRPr="00C87386">
        <w:rPr>
          <w:rFonts w:ascii="Times New Roman" w:eastAsia="Times New Roman" w:hAnsi="Times New Roman" w:cs="Times New Roman"/>
          <w:sz w:val="24"/>
          <w:szCs w:val="24"/>
          <w:lang w:eastAsia="bg-BG"/>
        </w:rPr>
        <w:br/>
        <w:t>¦ли  ¦          ¦          ¦сли, ¦пло- ¦см   ¦ное ¦         ¦онный ¦</w:t>
      </w:r>
      <w:r w:rsidRPr="00C87386">
        <w:rPr>
          <w:rFonts w:ascii="Times New Roman" w:eastAsia="Times New Roman" w:hAnsi="Times New Roman" w:cs="Times New Roman"/>
          <w:sz w:val="24"/>
          <w:szCs w:val="24"/>
          <w:lang w:eastAsia="bg-BG"/>
        </w:rPr>
        <w:br/>
        <w:t>¦    ¦          ¦          ¦га   ¦щадок¦     ¦по- ¦         ¦запас,¦</w:t>
      </w:r>
      <w:r w:rsidRPr="00C87386">
        <w:rPr>
          <w:rFonts w:ascii="Times New Roman" w:eastAsia="Times New Roman" w:hAnsi="Times New Roman" w:cs="Times New Roman"/>
          <w:sz w:val="24"/>
          <w:szCs w:val="24"/>
          <w:lang w:eastAsia="bg-BG"/>
        </w:rPr>
        <w:br/>
        <w:t>¦    ¦          ¦          ¦     ¦шт.  ¦     ¦кры-¦         ¦  кг  ¦</w:t>
      </w:r>
      <w:r w:rsidRPr="00C87386">
        <w:rPr>
          <w:rFonts w:ascii="Times New Roman" w:eastAsia="Times New Roman" w:hAnsi="Times New Roman" w:cs="Times New Roman"/>
          <w:sz w:val="24"/>
          <w:szCs w:val="24"/>
          <w:lang w:eastAsia="bg-BG"/>
        </w:rPr>
        <w:br/>
        <w:t>¦    ¦          ¦          ¦     ¦     ¦     ¦тие,¦         ¦(возд.¦</w:t>
      </w:r>
      <w:r w:rsidRPr="00C87386">
        <w:rPr>
          <w:rFonts w:ascii="Times New Roman" w:eastAsia="Times New Roman" w:hAnsi="Times New Roman" w:cs="Times New Roman"/>
          <w:sz w:val="24"/>
          <w:szCs w:val="24"/>
          <w:lang w:eastAsia="bg-BG"/>
        </w:rPr>
        <w:br/>
        <w:t>¦    ¦          ¦          ¦     ¦     ¦     ¦%   ¦         ¦-сух.)¦</w:t>
      </w:r>
      <w:r w:rsidRPr="00C87386">
        <w:rPr>
          <w:rFonts w:ascii="Times New Roman" w:eastAsia="Times New Roman" w:hAnsi="Times New Roman" w:cs="Times New Roman"/>
          <w:sz w:val="24"/>
          <w:szCs w:val="24"/>
          <w:lang w:eastAsia="bg-BG"/>
        </w:rPr>
        <w:br/>
        <w:t>+------------------------------------------------------------------+</w:t>
      </w:r>
      <w:r w:rsidRPr="00C87386">
        <w:rPr>
          <w:rFonts w:ascii="Times New Roman" w:eastAsia="Times New Roman" w:hAnsi="Times New Roman" w:cs="Times New Roman"/>
          <w:sz w:val="24"/>
          <w:szCs w:val="24"/>
          <w:lang w:eastAsia="bg-BG"/>
        </w:rPr>
        <w:br/>
        <w:t>---------------</w:t>
      </w:r>
    </w:p>
    <w:p w:rsidR="00C87386" w:rsidRPr="00C87386" w:rsidRDefault="00C87386" w:rsidP="00C87386">
      <w:pPr>
        <w:spacing w:before="100" w:beforeAutospacing="1" w:after="240"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 Свежесобранное сырье.</w:t>
      </w:r>
    </w:p>
    <w:p w:rsidR="00C87386" w:rsidRPr="00C87386" w:rsidRDefault="00C87386" w:rsidP="00C87386">
      <w:pPr>
        <w:spacing w:before="100" w:beforeAutospacing="1" w:after="240"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 1    Курская     Дубняк    0,25  15    27,5  23-  181,7+/-  74,5</w:t>
      </w:r>
      <w:r w:rsidRPr="00C87386">
        <w:rPr>
          <w:rFonts w:ascii="Times New Roman" w:eastAsia="Times New Roman" w:hAnsi="Times New Roman" w:cs="Times New Roman"/>
          <w:sz w:val="24"/>
          <w:szCs w:val="24"/>
          <w:lang w:eastAsia="bg-BG"/>
        </w:rPr>
        <w:br/>
        <w:t>      обл. и      ландыше-                    24    16,3</w:t>
      </w:r>
      <w:r w:rsidRPr="00C87386">
        <w:rPr>
          <w:rFonts w:ascii="Times New Roman" w:eastAsia="Times New Roman" w:hAnsi="Times New Roman" w:cs="Times New Roman"/>
          <w:sz w:val="24"/>
          <w:szCs w:val="24"/>
          <w:lang w:eastAsia="bg-BG"/>
        </w:rPr>
        <w:br/>
        <w:t>      10 км к     вый</w:t>
      </w:r>
      <w:r w:rsidRPr="00C87386">
        <w:rPr>
          <w:rFonts w:ascii="Times New Roman" w:eastAsia="Times New Roman" w:hAnsi="Times New Roman" w:cs="Times New Roman"/>
          <w:sz w:val="24"/>
          <w:szCs w:val="24"/>
          <w:lang w:eastAsia="bg-BG"/>
        </w:rPr>
        <w:br/>
        <w:t>      востоку от</w:t>
      </w:r>
      <w:r w:rsidRPr="00C87386">
        <w:rPr>
          <w:rFonts w:ascii="Times New Roman" w:eastAsia="Times New Roman" w:hAnsi="Times New Roman" w:cs="Times New Roman"/>
          <w:sz w:val="24"/>
          <w:szCs w:val="24"/>
          <w:lang w:eastAsia="bg-BG"/>
        </w:rPr>
        <w:br/>
        <w:t>      г.Курска,</w:t>
      </w:r>
      <w:r w:rsidRPr="00C87386">
        <w:rPr>
          <w:rFonts w:ascii="Times New Roman" w:eastAsia="Times New Roman" w:hAnsi="Times New Roman" w:cs="Times New Roman"/>
          <w:sz w:val="24"/>
          <w:szCs w:val="24"/>
          <w:lang w:eastAsia="bg-BG"/>
        </w:rPr>
        <w:br/>
        <w:t>      пойма</w:t>
      </w:r>
      <w:r w:rsidRPr="00C87386">
        <w:rPr>
          <w:rFonts w:ascii="Times New Roman" w:eastAsia="Times New Roman" w:hAnsi="Times New Roman" w:cs="Times New Roman"/>
          <w:sz w:val="24"/>
          <w:szCs w:val="24"/>
          <w:lang w:eastAsia="bg-BG"/>
        </w:rPr>
        <w:br/>
        <w:t>      р.Псел</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Эксплуатационный запас</w:t>
      </w:r>
      <w:r w:rsidRPr="00C87386">
        <w:rPr>
          <w:rFonts w:ascii="Times New Roman" w:eastAsia="Times New Roman" w:hAnsi="Times New Roman" w:cs="Times New Roman"/>
          <w:sz w:val="24"/>
          <w:szCs w:val="24"/>
          <w:lang w:eastAsia="bg-BG"/>
        </w:rPr>
        <w:br/>
        <w:t>       на всех зарослях ..............</w:t>
      </w:r>
      <w:r w:rsidRPr="00C87386">
        <w:rPr>
          <w:rFonts w:ascii="Times New Roman" w:eastAsia="Times New Roman" w:hAnsi="Times New Roman" w:cs="Times New Roman"/>
          <w:sz w:val="24"/>
          <w:szCs w:val="24"/>
          <w:lang w:eastAsia="bg-BG"/>
        </w:rPr>
        <w:br/>
        <w:t>       _______________________________</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Возможная ежегодная заготовка ...</w:t>
      </w:r>
    </w:p>
    <w:p w:rsidR="00C87386" w:rsidRPr="00C87386" w:rsidRDefault="00C87386" w:rsidP="00C87386">
      <w:pPr>
        <w:spacing w:before="100" w:beforeAutospacing="1" w:after="100" w:afterAutospacing="1" w:line="240" w:lineRule="auto"/>
        <w:jc w:val="center"/>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2. Инвентаризационная ведомость конкретных зарослей</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Щитовник (папоротник) мужской</w:t>
      </w:r>
    </w:p>
    <w:p w:rsidR="00C87386" w:rsidRPr="00C87386" w:rsidRDefault="00C87386" w:rsidP="00C87386">
      <w:pPr>
        <w:spacing w:before="100" w:beforeAutospacing="1" w:after="100" w:afterAutospacing="1"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w:t>
      </w:r>
      <w:r w:rsidRPr="00C87386">
        <w:rPr>
          <w:rFonts w:ascii="Times New Roman" w:eastAsia="Times New Roman" w:hAnsi="Times New Roman" w:cs="Times New Roman"/>
          <w:sz w:val="24"/>
          <w:szCs w:val="24"/>
          <w:lang w:eastAsia="bg-BG"/>
        </w:rPr>
        <w:br/>
        <w:t>¦N    ¦Географи-  ¦Раститель- ¦ Пло- ¦Числе- ¦Масса     ¦ Урожай-  ¦Экс-  ¦</w:t>
      </w:r>
      <w:r w:rsidRPr="00C87386">
        <w:rPr>
          <w:rFonts w:ascii="Times New Roman" w:eastAsia="Times New Roman" w:hAnsi="Times New Roman" w:cs="Times New Roman"/>
          <w:sz w:val="24"/>
          <w:szCs w:val="24"/>
          <w:lang w:eastAsia="bg-BG"/>
        </w:rPr>
        <w:br/>
        <w:t>¦за-  ¦ческий     ¦ное сооб-  ¦ щадь ¦нность,¦сырья     ¦ ность,   ¦плуа- ¦</w:t>
      </w:r>
      <w:r w:rsidRPr="00C87386">
        <w:rPr>
          <w:rFonts w:ascii="Times New Roman" w:eastAsia="Times New Roman" w:hAnsi="Times New Roman" w:cs="Times New Roman"/>
          <w:sz w:val="24"/>
          <w:szCs w:val="24"/>
          <w:lang w:eastAsia="bg-BG"/>
        </w:rPr>
        <w:br/>
        <w:t>¦рос- ¦пункт      ¦щество     ¦ заро-¦экз./  ¦с 1 мо-   ¦ г/кв.м   ¦таци- ¦</w:t>
      </w:r>
      <w:r w:rsidRPr="00C87386">
        <w:rPr>
          <w:rFonts w:ascii="Times New Roman" w:eastAsia="Times New Roman" w:hAnsi="Times New Roman" w:cs="Times New Roman"/>
          <w:sz w:val="24"/>
          <w:szCs w:val="24"/>
          <w:lang w:eastAsia="bg-BG"/>
        </w:rPr>
        <w:br/>
        <w:t>¦ли   ¦           ¦           ¦ сли, ¦кв.м   ¦дельного  ¦          ¦онный ¦</w:t>
      </w:r>
      <w:r w:rsidRPr="00C87386">
        <w:rPr>
          <w:rFonts w:ascii="Times New Roman" w:eastAsia="Times New Roman" w:hAnsi="Times New Roman" w:cs="Times New Roman"/>
          <w:sz w:val="24"/>
          <w:szCs w:val="24"/>
          <w:lang w:eastAsia="bg-BG"/>
        </w:rPr>
        <w:br/>
        <w:t>¦     ¦           ¦           ¦ га   ¦       ¦экз., г*  ¦          ¦запас,¦</w:t>
      </w:r>
      <w:r w:rsidRPr="00C87386">
        <w:rPr>
          <w:rFonts w:ascii="Times New Roman" w:eastAsia="Times New Roman" w:hAnsi="Times New Roman" w:cs="Times New Roman"/>
          <w:sz w:val="24"/>
          <w:szCs w:val="24"/>
          <w:lang w:eastAsia="bg-BG"/>
        </w:rPr>
        <w:br/>
        <w:t>¦     ¦           ¦           ¦      ¦       ¦          ¦          ¦  кг  ¦</w:t>
      </w:r>
      <w:r w:rsidRPr="00C87386">
        <w:rPr>
          <w:rFonts w:ascii="Times New Roman" w:eastAsia="Times New Roman" w:hAnsi="Times New Roman" w:cs="Times New Roman"/>
          <w:sz w:val="24"/>
          <w:szCs w:val="24"/>
          <w:lang w:eastAsia="bg-BG"/>
        </w:rPr>
        <w:br/>
        <w:t>¦     ¦           ¦           ¦      ¦       ¦          ¦          ¦(возд.¦</w:t>
      </w:r>
      <w:r w:rsidRPr="00C87386">
        <w:rPr>
          <w:rFonts w:ascii="Times New Roman" w:eastAsia="Times New Roman" w:hAnsi="Times New Roman" w:cs="Times New Roman"/>
          <w:sz w:val="24"/>
          <w:szCs w:val="24"/>
          <w:lang w:eastAsia="bg-BG"/>
        </w:rPr>
        <w:br/>
        <w:t>¦     ¦           ¦           ¦      ¦       ¦          ¦          ¦-сух.)¦</w:t>
      </w:r>
      <w:r w:rsidRPr="00C87386">
        <w:rPr>
          <w:rFonts w:ascii="Times New Roman" w:eastAsia="Times New Roman" w:hAnsi="Times New Roman" w:cs="Times New Roman"/>
          <w:sz w:val="24"/>
          <w:szCs w:val="24"/>
          <w:lang w:eastAsia="bg-BG"/>
        </w:rPr>
        <w:br/>
        <w:t>+-------------------------------------------------------------------------+</w:t>
      </w:r>
      <w:r w:rsidRPr="00C87386">
        <w:rPr>
          <w:rFonts w:ascii="Times New Roman" w:eastAsia="Times New Roman" w:hAnsi="Times New Roman" w:cs="Times New Roman"/>
          <w:sz w:val="24"/>
          <w:szCs w:val="24"/>
          <w:lang w:eastAsia="bg-BG"/>
        </w:rPr>
        <w:br/>
        <w:t>---------------</w:t>
      </w:r>
    </w:p>
    <w:p w:rsidR="00C87386" w:rsidRPr="00C87386" w:rsidRDefault="00C87386" w:rsidP="00C87386">
      <w:pPr>
        <w:spacing w:before="100" w:beforeAutospacing="1" w:after="240"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 Свежесобранное сырье.</w:t>
      </w:r>
    </w:p>
    <w:p w:rsidR="00C87386" w:rsidRPr="00C87386" w:rsidRDefault="00C87386" w:rsidP="00C87386">
      <w:pPr>
        <w:spacing w:before="100" w:beforeAutospacing="1" w:after="240"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lastRenderedPageBreak/>
        <w:t>  1    Тульская    Липняк с       5   0,5+/-  74,9+/-6,1 36,8+/-4,8  408</w:t>
      </w:r>
      <w:r w:rsidRPr="00C87386">
        <w:rPr>
          <w:rFonts w:ascii="Times New Roman" w:eastAsia="Times New Roman" w:hAnsi="Times New Roman" w:cs="Times New Roman"/>
          <w:sz w:val="24"/>
          <w:szCs w:val="24"/>
          <w:lang w:eastAsia="bg-BG"/>
        </w:rPr>
        <w:br/>
        <w:t>       обл., Су-   березой            0,05</w:t>
      </w:r>
      <w:r w:rsidRPr="00C87386">
        <w:rPr>
          <w:rFonts w:ascii="Times New Roman" w:eastAsia="Times New Roman" w:hAnsi="Times New Roman" w:cs="Times New Roman"/>
          <w:sz w:val="24"/>
          <w:szCs w:val="24"/>
          <w:lang w:eastAsia="bg-BG"/>
        </w:rPr>
        <w:br/>
        <w:t>       воровс-     волосис-</w:t>
      </w:r>
      <w:r w:rsidRPr="00C87386">
        <w:rPr>
          <w:rFonts w:ascii="Times New Roman" w:eastAsia="Times New Roman" w:hAnsi="Times New Roman" w:cs="Times New Roman"/>
          <w:sz w:val="24"/>
          <w:szCs w:val="24"/>
          <w:lang w:eastAsia="bg-BG"/>
        </w:rPr>
        <w:br/>
        <w:t>       кий р-он,   то-осо-</w:t>
      </w:r>
      <w:r w:rsidRPr="00C87386">
        <w:rPr>
          <w:rFonts w:ascii="Times New Roman" w:eastAsia="Times New Roman" w:hAnsi="Times New Roman" w:cs="Times New Roman"/>
          <w:sz w:val="24"/>
          <w:szCs w:val="24"/>
          <w:lang w:eastAsia="bg-BG"/>
        </w:rPr>
        <w:br/>
        <w:t>       Северо-     ковый</w:t>
      </w:r>
      <w:r w:rsidRPr="00C87386">
        <w:rPr>
          <w:rFonts w:ascii="Times New Roman" w:eastAsia="Times New Roman" w:hAnsi="Times New Roman" w:cs="Times New Roman"/>
          <w:sz w:val="24"/>
          <w:szCs w:val="24"/>
          <w:lang w:eastAsia="bg-BG"/>
        </w:rPr>
        <w:br/>
        <w:t>       Ватцевское</w:t>
      </w:r>
      <w:r w:rsidRPr="00C87386">
        <w:rPr>
          <w:rFonts w:ascii="Times New Roman" w:eastAsia="Times New Roman" w:hAnsi="Times New Roman" w:cs="Times New Roman"/>
          <w:sz w:val="24"/>
          <w:szCs w:val="24"/>
          <w:lang w:eastAsia="bg-BG"/>
        </w:rPr>
        <w:br/>
        <w:t>       лесничес-</w:t>
      </w:r>
      <w:r w:rsidRPr="00C87386">
        <w:rPr>
          <w:rFonts w:ascii="Times New Roman" w:eastAsia="Times New Roman" w:hAnsi="Times New Roman" w:cs="Times New Roman"/>
          <w:sz w:val="24"/>
          <w:szCs w:val="24"/>
          <w:lang w:eastAsia="bg-BG"/>
        </w:rPr>
        <w:br/>
        <w:t>       тво</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Эксплуатационный запас</w:t>
      </w:r>
      <w:r w:rsidRPr="00C87386">
        <w:rPr>
          <w:rFonts w:ascii="Times New Roman" w:eastAsia="Times New Roman" w:hAnsi="Times New Roman" w:cs="Times New Roman"/>
          <w:sz w:val="24"/>
          <w:szCs w:val="24"/>
          <w:lang w:eastAsia="bg-BG"/>
        </w:rPr>
        <w:br/>
        <w:t>       на всех зарослях ..............</w:t>
      </w:r>
      <w:r w:rsidRPr="00C87386">
        <w:rPr>
          <w:rFonts w:ascii="Times New Roman" w:eastAsia="Times New Roman" w:hAnsi="Times New Roman" w:cs="Times New Roman"/>
          <w:sz w:val="24"/>
          <w:szCs w:val="24"/>
          <w:lang w:eastAsia="bg-BG"/>
        </w:rPr>
        <w:br/>
        <w:t>       _______________________________</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Возможная ежегодная заготовка ...</w:t>
      </w:r>
    </w:p>
    <w:p w:rsidR="00C87386" w:rsidRPr="00C87386" w:rsidRDefault="00C87386" w:rsidP="00C87386">
      <w:pPr>
        <w:spacing w:before="100" w:beforeAutospacing="1" w:after="100" w:afterAutospacing="1" w:line="240" w:lineRule="auto"/>
        <w:jc w:val="center"/>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3. Инвентаризационная ведомость ключевых участков</w:t>
      </w:r>
    </w:p>
    <w:p w:rsidR="00C87386" w:rsidRPr="00C87386" w:rsidRDefault="00C87386" w:rsidP="00C87386">
      <w:pPr>
        <w:spacing w:before="100" w:beforeAutospacing="1" w:after="240"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                               Ландыш майский</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w:t>
      </w:r>
      <w:r w:rsidRPr="00C87386">
        <w:rPr>
          <w:rFonts w:ascii="Times New Roman" w:eastAsia="Times New Roman" w:hAnsi="Times New Roman" w:cs="Times New Roman"/>
          <w:sz w:val="24"/>
          <w:szCs w:val="24"/>
          <w:lang w:eastAsia="bg-BG"/>
        </w:rPr>
        <w:br/>
        <w:t>¦ N   ¦Географи-  ¦Раститель- ¦ Пло- ¦ Процент   ¦  Урожай-    ¦Экс-    ¦</w:t>
      </w:r>
      <w:r w:rsidRPr="00C87386">
        <w:rPr>
          <w:rFonts w:ascii="Times New Roman" w:eastAsia="Times New Roman" w:hAnsi="Times New Roman" w:cs="Times New Roman"/>
          <w:sz w:val="24"/>
          <w:szCs w:val="24"/>
          <w:lang w:eastAsia="bg-BG"/>
        </w:rPr>
        <w:br/>
        <w:t>¦     ¦ческий     ¦ное сооб-  ¦ щадь ¦ площади,  ¦  ность      ¦плуа-   ¦</w:t>
      </w:r>
      <w:r w:rsidRPr="00C87386">
        <w:rPr>
          <w:rFonts w:ascii="Times New Roman" w:eastAsia="Times New Roman" w:hAnsi="Times New Roman" w:cs="Times New Roman"/>
          <w:sz w:val="24"/>
          <w:szCs w:val="24"/>
          <w:lang w:eastAsia="bg-BG"/>
        </w:rPr>
        <w:br/>
        <w:t>¦     ¦пункт      ¦щество     ¦участ-¦ занятой   ¦  на заросли,¦таци-   ¦</w:t>
      </w:r>
      <w:r w:rsidRPr="00C87386">
        <w:rPr>
          <w:rFonts w:ascii="Times New Roman" w:eastAsia="Times New Roman" w:hAnsi="Times New Roman" w:cs="Times New Roman"/>
          <w:sz w:val="24"/>
          <w:szCs w:val="24"/>
          <w:lang w:eastAsia="bg-BG"/>
        </w:rPr>
        <w:br/>
        <w:t>¦     ¦           ¦           ¦ ка,  ¦ зарослью  ¦  г/кв.м или ¦онный   ¦</w:t>
      </w:r>
      <w:r w:rsidRPr="00C87386">
        <w:rPr>
          <w:rFonts w:ascii="Times New Roman" w:eastAsia="Times New Roman" w:hAnsi="Times New Roman" w:cs="Times New Roman"/>
          <w:sz w:val="24"/>
          <w:szCs w:val="24"/>
          <w:lang w:eastAsia="bg-BG"/>
        </w:rPr>
        <w:br/>
        <w:t>¦     ¦           ¦           ¦ га   ¦           ¦  кг/га      ¦запас   ¦</w:t>
      </w:r>
      <w:r w:rsidRPr="00C87386">
        <w:rPr>
          <w:rFonts w:ascii="Times New Roman" w:eastAsia="Times New Roman" w:hAnsi="Times New Roman" w:cs="Times New Roman"/>
          <w:sz w:val="24"/>
          <w:szCs w:val="24"/>
          <w:lang w:eastAsia="bg-BG"/>
        </w:rPr>
        <w:br/>
        <w:t>¦     ¦           ¦           ¦      ¦           ¦             ¦сырья,  ¦</w:t>
      </w:r>
      <w:r w:rsidRPr="00C87386">
        <w:rPr>
          <w:rFonts w:ascii="Times New Roman" w:eastAsia="Times New Roman" w:hAnsi="Times New Roman" w:cs="Times New Roman"/>
          <w:sz w:val="24"/>
          <w:szCs w:val="24"/>
          <w:lang w:eastAsia="bg-BG"/>
        </w:rPr>
        <w:br/>
        <w:t>¦     ¦           ¦           ¦      ¦           ¦             ¦кг возд ¦</w:t>
      </w:r>
      <w:r w:rsidRPr="00C87386">
        <w:rPr>
          <w:rFonts w:ascii="Times New Roman" w:eastAsia="Times New Roman" w:hAnsi="Times New Roman" w:cs="Times New Roman"/>
          <w:sz w:val="24"/>
          <w:szCs w:val="24"/>
          <w:lang w:eastAsia="bg-BG"/>
        </w:rPr>
        <w:br/>
        <w:t>¦     ¦           ¦           ¦      ¦           ¦             ¦-сух.   ¦</w:t>
      </w:r>
      <w:r w:rsidRPr="00C87386">
        <w:rPr>
          <w:rFonts w:ascii="Times New Roman" w:eastAsia="Times New Roman" w:hAnsi="Times New Roman" w:cs="Times New Roman"/>
          <w:sz w:val="24"/>
          <w:szCs w:val="24"/>
          <w:lang w:eastAsia="bg-BG"/>
        </w:rPr>
        <w:br/>
        <w:t>+-----------------------------------------------------------------------+</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1    Черниговс-   сосняк      137        31       45+/-5,6      2,811</w:t>
      </w:r>
      <w:r w:rsidRPr="00C87386">
        <w:rPr>
          <w:rFonts w:ascii="Times New Roman" w:eastAsia="Times New Roman" w:hAnsi="Times New Roman" w:cs="Times New Roman"/>
          <w:sz w:val="24"/>
          <w:szCs w:val="24"/>
          <w:lang w:eastAsia="bg-BG"/>
        </w:rPr>
        <w:br/>
        <w:t>       кая обл.,    сложный</w:t>
      </w:r>
      <w:r w:rsidRPr="00C87386">
        <w:rPr>
          <w:rFonts w:ascii="Times New Roman" w:eastAsia="Times New Roman" w:hAnsi="Times New Roman" w:cs="Times New Roman"/>
          <w:sz w:val="24"/>
          <w:szCs w:val="24"/>
          <w:lang w:eastAsia="bg-BG"/>
        </w:rPr>
        <w:br/>
        <w:t>       Березнян-</w:t>
      </w:r>
      <w:r w:rsidRPr="00C87386">
        <w:rPr>
          <w:rFonts w:ascii="Times New Roman" w:eastAsia="Times New Roman" w:hAnsi="Times New Roman" w:cs="Times New Roman"/>
          <w:sz w:val="24"/>
          <w:szCs w:val="24"/>
          <w:lang w:eastAsia="bg-BG"/>
        </w:rPr>
        <w:br/>
        <w:t>       ское лес-</w:t>
      </w:r>
      <w:r w:rsidRPr="00C87386">
        <w:rPr>
          <w:rFonts w:ascii="Times New Roman" w:eastAsia="Times New Roman" w:hAnsi="Times New Roman" w:cs="Times New Roman"/>
          <w:sz w:val="24"/>
          <w:szCs w:val="24"/>
          <w:lang w:eastAsia="bg-BG"/>
        </w:rPr>
        <w:br/>
        <w:t>       ничество,</w:t>
      </w:r>
      <w:r w:rsidRPr="00C87386">
        <w:rPr>
          <w:rFonts w:ascii="Times New Roman" w:eastAsia="Times New Roman" w:hAnsi="Times New Roman" w:cs="Times New Roman"/>
          <w:sz w:val="24"/>
          <w:szCs w:val="24"/>
          <w:lang w:eastAsia="bg-BG"/>
        </w:rPr>
        <w:br/>
        <w:t>       кв. 19, 20,</w:t>
      </w:r>
      <w:r w:rsidRPr="00C87386">
        <w:rPr>
          <w:rFonts w:ascii="Times New Roman" w:eastAsia="Times New Roman" w:hAnsi="Times New Roman" w:cs="Times New Roman"/>
          <w:sz w:val="24"/>
          <w:szCs w:val="24"/>
          <w:lang w:eastAsia="bg-BG"/>
        </w:rPr>
        <w:br/>
        <w:t>       3 км от ст.</w:t>
      </w:r>
      <w:r w:rsidRPr="00C87386">
        <w:rPr>
          <w:rFonts w:ascii="Times New Roman" w:eastAsia="Times New Roman" w:hAnsi="Times New Roman" w:cs="Times New Roman"/>
          <w:sz w:val="24"/>
          <w:szCs w:val="24"/>
          <w:lang w:eastAsia="bg-BG"/>
        </w:rPr>
        <w:br/>
        <w:t>       Бегач</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Средняя урожайность  M   +/- m</w:t>
      </w:r>
      <w:r w:rsidRPr="00C87386">
        <w:rPr>
          <w:rFonts w:ascii="Times New Roman" w:eastAsia="Times New Roman" w:hAnsi="Times New Roman" w:cs="Times New Roman"/>
          <w:sz w:val="24"/>
          <w:szCs w:val="24"/>
          <w:lang w:eastAsia="bg-BG"/>
        </w:rPr>
        <w:br/>
        <w:t>                                                     сум     сум</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4. Инвентаризационная ведомость данных химической таксации</w:t>
      </w:r>
    </w:p>
    <w:p w:rsidR="00C87386" w:rsidRPr="00C87386" w:rsidRDefault="00C87386" w:rsidP="00C87386">
      <w:pPr>
        <w:spacing w:before="100" w:beforeAutospacing="1" w:after="100" w:afterAutospacing="1" w:line="240" w:lineRule="auto"/>
        <w:jc w:val="center"/>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Кровохлебка лекарственная</w:t>
      </w:r>
    </w:p>
    <w:p w:rsidR="00C87386" w:rsidRPr="00C87386" w:rsidRDefault="00C87386" w:rsidP="00C87386">
      <w:pPr>
        <w:spacing w:before="100" w:beforeAutospacing="1" w:after="240"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w:t>
      </w:r>
      <w:r w:rsidRPr="00C87386">
        <w:rPr>
          <w:rFonts w:ascii="Times New Roman" w:eastAsia="Times New Roman" w:hAnsi="Times New Roman" w:cs="Times New Roman"/>
          <w:sz w:val="24"/>
          <w:szCs w:val="24"/>
          <w:lang w:eastAsia="bg-BG"/>
        </w:rPr>
        <w:br/>
        <w:t>¦ N   ¦Географи-  ¦Раститель- ¦ Ана- ¦ Дата  ¦ Фенофаза ¦Чис- ¦Содержание  ¦</w:t>
      </w:r>
      <w:r w:rsidRPr="00C87386">
        <w:rPr>
          <w:rFonts w:ascii="Times New Roman" w:eastAsia="Times New Roman" w:hAnsi="Times New Roman" w:cs="Times New Roman"/>
          <w:sz w:val="24"/>
          <w:szCs w:val="24"/>
          <w:lang w:eastAsia="bg-BG"/>
        </w:rPr>
        <w:br/>
        <w:t>¦     ¦ческий     ¦ное сооб-  ¦ лизи-¦ взятия¦          ¦ло   ¦дубильных   ¦</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lastRenderedPageBreak/>
        <w:t>¦     ¦пункт      ¦щество     ¦ руе- ¦ образ-¦          ¦обра-¦веществ     ¦</w:t>
      </w:r>
      <w:r w:rsidRPr="00C87386">
        <w:rPr>
          <w:rFonts w:ascii="Times New Roman" w:eastAsia="Times New Roman" w:hAnsi="Times New Roman" w:cs="Times New Roman"/>
          <w:sz w:val="24"/>
          <w:szCs w:val="24"/>
          <w:lang w:eastAsia="bg-BG"/>
        </w:rPr>
        <w:br/>
        <w:t>¦     ¦           ¦           ¦ мый  ¦ ца    ¦          ¦зцов +------------¦</w:t>
      </w:r>
      <w:r w:rsidRPr="00C87386">
        <w:rPr>
          <w:rFonts w:ascii="Times New Roman" w:eastAsia="Times New Roman" w:hAnsi="Times New Roman" w:cs="Times New Roman"/>
          <w:sz w:val="24"/>
          <w:szCs w:val="24"/>
          <w:lang w:eastAsia="bg-BG"/>
        </w:rPr>
        <w:br/>
        <w:t>¦     ¦           ¦           ¦ орган¦       ¦          ¦     ¦мин. -¦сред-¦</w:t>
      </w:r>
      <w:r w:rsidRPr="00C87386">
        <w:rPr>
          <w:rFonts w:ascii="Times New Roman" w:eastAsia="Times New Roman" w:hAnsi="Times New Roman" w:cs="Times New Roman"/>
          <w:sz w:val="24"/>
          <w:szCs w:val="24"/>
          <w:lang w:eastAsia="bg-BG"/>
        </w:rPr>
        <w:br/>
        <w:t>¦     ¦           ¦           ¦      ¦       ¦          ¦     ¦макс.,¦нее, ¦</w:t>
      </w:r>
      <w:r w:rsidRPr="00C87386">
        <w:rPr>
          <w:rFonts w:ascii="Times New Roman" w:eastAsia="Times New Roman" w:hAnsi="Times New Roman" w:cs="Times New Roman"/>
          <w:sz w:val="24"/>
          <w:szCs w:val="24"/>
          <w:lang w:eastAsia="bg-BG"/>
        </w:rPr>
        <w:br/>
        <w:t>¦     ¦           ¦           ¦      ¦       ¦          ¦     ¦  %   ¦ %   ¦</w:t>
      </w:r>
      <w:r w:rsidRPr="00C87386">
        <w:rPr>
          <w:rFonts w:ascii="Times New Roman" w:eastAsia="Times New Roman" w:hAnsi="Times New Roman" w:cs="Times New Roman"/>
          <w:sz w:val="24"/>
          <w:szCs w:val="24"/>
          <w:lang w:eastAsia="bg-BG"/>
        </w:rPr>
        <w:br/>
        <w:t>+--------------------------------------------------------------------------+</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1   Алтайский    Луговая    под-   14.07    начало      5   13,7 - 14,4</w:t>
      </w:r>
      <w:r w:rsidRPr="00C87386">
        <w:rPr>
          <w:rFonts w:ascii="Times New Roman" w:eastAsia="Times New Roman" w:hAnsi="Times New Roman" w:cs="Times New Roman"/>
          <w:sz w:val="24"/>
          <w:szCs w:val="24"/>
          <w:lang w:eastAsia="bg-BG"/>
        </w:rPr>
        <w:br/>
        <w:t>       край, Це-    степь      зем-   1976     цветения        15,1</w:t>
      </w:r>
      <w:r w:rsidRPr="00C87386">
        <w:rPr>
          <w:rFonts w:ascii="Times New Roman" w:eastAsia="Times New Roman" w:hAnsi="Times New Roman" w:cs="Times New Roman"/>
          <w:sz w:val="24"/>
          <w:szCs w:val="24"/>
          <w:lang w:eastAsia="bg-BG"/>
        </w:rPr>
        <w:br/>
        <w:t>       линный р-н,             ные</w:t>
      </w:r>
      <w:r w:rsidRPr="00C87386">
        <w:rPr>
          <w:rFonts w:ascii="Times New Roman" w:eastAsia="Times New Roman" w:hAnsi="Times New Roman" w:cs="Times New Roman"/>
          <w:sz w:val="24"/>
          <w:szCs w:val="24"/>
          <w:lang w:eastAsia="bg-BG"/>
        </w:rPr>
        <w:br/>
        <w:t>       окр.д.                  орга-</w:t>
      </w:r>
      <w:r w:rsidRPr="00C87386">
        <w:rPr>
          <w:rFonts w:ascii="Times New Roman" w:eastAsia="Times New Roman" w:hAnsi="Times New Roman" w:cs="Times New Roman"/>
          <w:sz w:val="24"/>
          <w:szCs w:val="24"/>
          <w:lang w:eastAsia="bg-BG"/>
        </w:rPr>
        <w:br/>
        <w:t>       Шалап                   ны</w:t>
      </w:r>
    </w:p>
    <w:p w:rsidR="00C87386" w:rsidRPr="00C87386" w:rsidRDefault="00C87386" w:rsidP="00C87386">
      <w:pPr>
        <w:spacing w:before="100" w:beforeAutospacing="1" w:after="240" w:line="240" w:lineRule="auto"/>
        <w:jc w:val="right"/>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Приложение 12</w:t>
      </w:r>
    </w:p>
    <w:p w:rsidR="00C87386" w:rsidRPr="00C87386" w:rsidRDefault="00C87386" w:rsidP="00C87386">
      <w:pPr>
        <w:spacing w:before="100" w:beforeAutospacing="1" w:after="100" w:afterAutospacing="1" w:line="240" w:lineRule="auto"/>
        <w:jc w:val="center"/>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Рекомендуемые условные обозначения лекарственных растений</w:t>
      </w:r>
    </w:p>
    <w:p w:rsidR="00C87386" w:rsidRPr="00C87386" w:rsidRDefault="00C87386" w:rsidP="00C87386">
      <w:pPr>
        <w:spacing w:before="100" w:beforeAutospacing="1" w:after="100" w:afterAutospacing="1"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w:t>
      </w:r>
      <w:r w:rsidRPr="00C87386">
        <w:rPr>
          <w:rFonts w:ascii="Times New Roman" w:eastAsia="Times New Roman" w:hAnsi="Times New Roman" w:cs="Times New Roman"/>
          <w:sz w:val="24"/>
          <w:szCs w:val="24"/>
          <w:lang w:eastAsia="bg-BG"/>
        </w:rPr>
        <w:br/>
        <w:t>¦ N ¦        Наименование растений            ¦ Вид сырья   ¦Картографи-   ¦</w:t>
      </w:r>
      <w:r w:rsidRPr="00C87386">
        <w:rPr>
          <w:rFonts w:ascii="Times New Roman" w:eastAsia="Times New Roman" w:hAnsi="Times New Roman" w:cs="Times New Roman"/>
          <w:sz w:val="24"/>
          <w:szCs w:val="24"/>
          <w:lang w:eastAsia="bg-BG"/>
        </w:rPr>
        <w:br/>
        <w:t>¦п/п¦                                         ¦             ¦ческие знаки* ¦</w:t>
      </w:r>
      <w:r w:rsidRPr="00C87386">
        <w:rPr>
          <w:rFonts w:ascii="Times New Roman" w:eastAsia="Times New Roman" w:hAnsi="Times New Roman" w:cs="Times New Roman"/>
          <w:sz w:val="24"/>
          <w:szCs w:val="24"/>
          <w:lang w:eastAsia="bg-BG"/>
        </w:rPr>
        <w:br/>
        <w:t>+---+-----------------------------------------+-------------+--------------¦</w:t>
      </w:r>
      <w:r w:rsidRPr="00C87386">
        <w:rPr>
          <w:rFonts w:ascii="Times New Roman" w:eastAsia="Times New Roman" w:hAnsi="Times New Roman" w:cs="Times New Roman"/>
          <w:sz w:val="24"/>
          <w:szCs w:val="24"/>
          <w:lang w:eastAsia="bg-BG"/>
        </w:rPr>
        <w:br/>
        <w:t>¦ 1 ¦                   2                     ¦    3        ¦     4        ¦</w:t>
      </w:r>
      <w:r w:rsidRPr="00C87386">
        <w:rPr>
          <w:rFonts w:ascii="Times New Roman" w:eastAsia="Times New Roman" w:hAnsi="Times New Roman" w:cs="Times New Roman"/>
          <w:sz w:val="24"/>
          <w:szCs w:val="24"/>
          <w:lang w:eastAsia="bg-BG"/>
        </w:rPr>
        <w:br/>
        <w:t>+--------------------------------------------------------------------------+</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1   Аир обыкновенный -                        корневища</w:t>
      </w:r>
      <w:r w:rsidRPr="00C87386">
        <w:rPr>
          <w:rFonts w:ascii="Times New Roman" w:eastAsia="Times New Roman" w:hAnsi="Times New Roman" w:cs="Times New Roman"/>
          <w:sz w:val="24"/>
          <w:szCs w:val="24"/>
          <w:lang w:eastAsia="bg-BG"/>
        </w:rPr>
        <w:br/>
        <w:t>      Асorus calamus L.</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2   Алтей лекарственный -                     корни</w:t>
      </w:r>
      <w:r w:rsidRPr="00C87386">
        <w:rPr>
          <w:rFonts w:ascii="Times New Roman" w:eastAsia="Times New Roman" w:hAnsi="Times New Roman" w:cs="Times New Roman"/>
          <w:sz w:val="24"/>
          <w:szCs w:val="24"/>
          <w:lang w:eastAsia="bg-BG"/>
        </w:rPr>
        <w:br/>
        <w:t>      Althaea officinalis L.</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3   Арника горная -                           соцветия</w:t>
      </w:r>
      <w:r w:rsidRPr="00C87386">
        <w:rPr>
          <w:rFonts w:ascii="Times New Roman" w:eastAsia="Times New Roman" w:hAnsi="Times New Roman" w:cs="Times New Roman"/>
          <w:sz w:val="24"/>
          <w:szCs w:val="24"/>
          <w:lang w:eastAsia="bg-BG"/>
        </w:rPr>
        <w:br/>
        <w:t>      Arnica montana L.</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4   Багульник болотный -                      трава</w:t>
      </w:r>
      <w:r w:rsidRPr="00C87386">
        <w:rPr>
          <w:rFonts w:ascii="Times New Roman" w:eastAsia="Times New Roman" w:hAnsi="Times New Roman" w:cs="Times New Roman"/>
          <w:sz w:val="24"/>
          <w:szCs w:val="24"/>
          <w:lang w:eastAsia="bg-BG"/>
        </w:rPr>
        <w:br/>
        <w:t>      Ledum palustre L.</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5   Барбарис обыкновенный -                   листья</w:t>
      </w:r>
      <w:r w:rsidRPr="00C87386">
        <w:rPr>
          <w:rFonts w:ascii="Times New Roman" w:eastAsia="Times New Roman" w:hAnsi="Times New Roman" w:cs="Times New Roman"/>
          <w:sz w:val="24"/>
          <w:szCs w:val="24"/>
          <w:lang w:eastAsia="bg-BG"/>
        </w:rPr>
        <w:br/>
        <w:t>      Berberis vulgaris L.</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6   Безвременник великолепный -               луковицы</w:t>
      </w:r>
      <w:r w:rsidRPr="00C87386">
        <w:rPr>
          <w:rFonts w:ascii="Times New Roman" w:eastAsia="Times New Roman" w:hAnsi="Times New Roman" w:cs="Times New Roman"/>
          <w:sz w:val="24"/>
          <w:szCs w:val="24"/>
          <w:lang w:eastAsia="bg-BG"/>
        </w:rPr>
        <w:br/>
        <w:t>      Colchicum speciosum Stev.</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7   Бессмертник песчаный -                    соцветия</w:t>
      </w:r>
      <w:r w:rsidRPr="00C87386">
        <w:rPr>
          <w:rFonts w:ascii="Times New Roman" w:eastAsia="Times New Roman" w:hAnsi="Times New Roman" w:cs="Times New Roman"/>
          <w:sz w:val="24"/>
          <w:szCs w:val="24"/>
          <w:lang w:eastAsia="bg-BG"/>
        </w:rPr>
        <w:br/>
        <w:t>      Helychrisum arenarium (L.) Moench.</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8   Боярышники -                              плоды</w:t>
      </w:r>
      <w:r w:rsidRPr="00C87386">
        <w:rPr>
          <w:rFonts w:ascii="Times New Roman" w:eastAsia="Times New Roman" w:hAnsi="Times New Roman" w:cs="Times New Roman"/>
          <w:sz w:val="24"/>
          <w:szCs w:val="24"/>
          <w:lang w:eastAsia="bg-BG"/>
        </w:rPr>
        <w:br/>
        <w:t>      Crataegus sp. div.</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9   Брусника -                                листья</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lastRenderedPageBreak/>
        <w:t>      Vaccinium vitis-idaea L.</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10   Бузина -                                  цветки</w:t>
      </w:r>
      <w:r w:rsidRPr="00C87386">
        <w:rPr>
          <w:rFonts w:ascii="Times New Roman" w:eastAsia="Times New Roman" w:hAnsi="Times New Roman" w:cs="Times New Roman"/>
          <w:sz w:val="24"/>
          <w:szCs w:val="24"/>
          <w:lang w:eastAsia="bg-BG"/>
        </w:rPr>
        <w:br/>
        <w:t>      Sambucus nigra L.</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11   Вахта (трифоль) -                         листья</w:t>
      </w:r>
      <w:r w:rsidRPr="00C87386">
        <w:rPr>
          <w:rFonts w:ascii="Times New Roman" w:eastAsia="Times New Roman" w:hAnsi="Times New Roman" w:cs="Times New Roman"/>
          <w:sz w:val="24"/>
          <w:szCs w:val="24"/>
          <w:lang w:eastAsia="bg-BG"/>
        </w:rPr>
        <w:br/>
        <w:t>      Menyahthes trifoliata L.</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12   Горицвет весенний -                       трава</w:t>
      </w:r>
      <w:r w:rsidRPr="00C87386">
        <w:rPr>
          <w:rFonts w:ascii="Times New Roman" w:eastAsia="Times New Roman" w:hAnsi="Times New Roman" w:cs="Times New Roman"/>
          <w:sz w:val="24"/>
          <w:szCs w:val="24"/>
          <w:lang w:eastAsia="bg-BG"/>
        </w:rPr>
        <w:br/>
        <w:t>      Adonis vernalis L.</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13   Девясил высокий -                         корни</w:t>
      </w:r>
      <w:r w:rsidRPr="00C87386">
        <w:rPr>
          <w:rFonts w:ascii="Times New Roman" w:eastAsia="Times New Roman" w:hAnsi="Times New Roman" w:cs="Times New Roman"/>
          <w:sz w:val="24"/>
          <w:szCs w:val="24"/>
          <w:lang w:eastAsia="bg-BG"/>
        </w:rPr>
        <w:br/>
        <w:t>      Inula helenium L.</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14   Душица обыкновенная -                     трава</w:t>
      </w:r>
      <w:r w:rsidRPr="00C87386">
        <w:rPr>
          <w:rFonts w:ascii="Times New Roman" w:eastAsia="Times New Roman" w:hAnsi="Times New Roman" w:cs="Times New Roman"/>
          <w:sz w:val="24"/>
          <w:szCs w:val="24"/>
          <w:lang w:eastAsia="bg-BG"/>
        </w:rPr>
        <w:br/>
        <w:t>      Origanum vulgare L.</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15   Горец змеиный (змеевик) -                 корневища</w:t>
      </w:r>
      <w:r w:rsidRPr="00C87386">
        <w:rPr>
          <w:rFonts w:ascii="Times New Roman" w:eastAsia="Times New Roman" w:hAnsi="Times New Roman" w:cs="Times New Roman"/>
          <w:sz w:val="24"/>
          <w:szCs w:val="24"/>
          <w:lang w:eastAsia="bg-BG"/>
        </w:rPr>
        <w:br/>
        <w:t>      Polygonum bistorta L.</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16   Горец перечный (водяной перец) -          трава</w:t>
      </w:r>
      <w:r w:rsidRPr="00C87386">
        <w:rPr>
          <w:rFonts w:ascii="Times New Roman" w:eastAsia="Times New Roman" w:hAnsi="Times New Roman" w:cs="Times New Roman"/>
          <w:sz w:val="24"/>
          <w:szCs w:val="24"/>
          <w:lang w:eastAsia="bg-BG"/>
        </w:rPr>
        <w:br/>
        <w:t>      Polygonum hydropiper L.</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17   Горец почечуйный (почечуйная трава) -     трава</w:t>
      </w:r>
      <w:r w:rsidRPr="00C87386">
        <w:rPr>
          <w:rFonts w:ascii="Times New Roman" w:eastAsia="Times New Roman" w:hAnsi="Times New Roman" w:cs="Times New Roman"/>
          <w:sz w:val="24"/>
          <w:szCs w:val="24"/>
          <w:lang w:eastAsia="bg-BG"/>
        </w:rPr>
        <w:br/>
        <w:t>      Polygonum persicaria L.</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18   Жостер слабительный -                     плоды</w:t>
      </w:r>
      <w:r w:rsidRPr="00C87386">
        <w:rPr>
          <w:rFonts w:ascii="Times New Roman" w:eastAsia="Times New Roman" w:hAnsi="Times New Roman" w:cs="Times New Roman"/>
          <w:sz w:val="24"/>
          <w:szCs w:val="24"/>
          <w:lang w:eastAsia="bg-BG"/>
        </w:rPr>
        <w:br/>
        <w:t>      Rhamnus cathartica L.</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19   Зверобой продырявленный -                 трава</w:t>
      </w:r>
      <w:r w:rsidRPr="00C87386">
        <w:rPr>
          <w:rFonts w:ascii="Times New Roman" w:eastAsia="Times New Roman" w:hAnsi="Times New Roman" w:cs="Times New Roman"/>
          <w:sz w:val="24"/>
          <w:szCs w:val="24"/>
          <w:lang w:eastAsia="bg-BG"/>
        </w:rPr>
        <w:br/>
        <w:t>      Hypericum perforatum L.</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20   Земляника лесная -                        листья</w:t>
      </w:r>
      <w:r w:rsidRPr="00C87386">
        <w:rPr>
          <w:rFonts w:ascii="Times New Roman" w:eastAsia="Times New Roman" w:hAnsi="Times New Roman" w:cs="Times New Roman"/>
          <w:sz w:val="24"/>
          <w:szCs w:val="24"/>
          <w:lang w:eastAsia="bg-BG"/>
        </w:rPr>
        <w:br/>
        <w:t>      Fragaria vesca L.                         плоды</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21   Золототысячник -                          трава</w:t>
      </w:r>
      <w:r w:rsidRPr="00C87386">
        <w:rPr>
          <w:rFonts w:ascii="Times New Roman" w:eastAsia="Times New Roman" w:hAnsi="Times New Roman" w:cs="Times New Roman"/>
          <w:sz w:val="24"/>
          <w:szCs w:val="24"/>
          <w:lang w:eastAsia="bg-BG"/>
        </w:rPr>
        <w:br/>
        <w:t>      Centaurium erythraea Rafn.</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22   Заманиха -                                корневища</w:t>
      </w:r>
      <w:r w:rsidRPr="00C87386">
        <w:rPr>
          <w:rFonts w:ascii="Times New Roman" w:eastAsia="Times New Roman" w:hAnsi="Times New Roman" w:cs="Times New Roman"/>
          <w:sz w:val="24"/>
          <w:szCs w:val="24"/>
          <w:lang w:eastAsia="bg-BG"/>
        </w:rPr>
        <w:br/>
        <w:t>      Oplopanax elatus (Nakai) Nakai</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23   Калина обыкновенная -                     кора,</w:t>
      </w:r>
      <w:r w:rsidRPr="00C87386">
        <w:rPr>
          <w:rFonts w:ascii="Times New Roman" w:eastAsia="Times New Roman" w:hAnsi="Times New Roman" w:cs="Times New Roman"/>
          <w:sz w:val="24"/>
          <w:szCs w:val="24"/>
          <w:lang w:eastAsia="bg-BG"/>
        </w:rPr>
        <w:br/>
        <w:t>      Viburnum opulus L.                        плоды</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24   Крапива двудомная -                       трава</w:t>
      </w:r>
      <w:r w:rsidRPr="00C87386">
        <w:rPr>
          <w:rFonts w:ascii="Times New Roman" w:eastAsia="Times New Roman" w:hAnsi="Times New Roman" w:cs="Times New Roman"/>
          <w:sz w:val="24"/>
          <w:szCs w:val="24"/>
          <w:lang w:eastAsia="bg-BG"/>
        </w:rPr>
        <w:br/>
        <w:t>      Urtica dioica L.</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25   Кровохлебка лекарственная -               корневища</w:t>
      </w:r>
      <w:r w:rsidRPr="00C87386">
        <w:rPr>
          <w:rFonts w:ascii="Times New Roman" w:eastAsia="Times New Roman" w:hAnsi="Times New Roman" w:cs="Times New Roman"/>
          <w:sz w:val="24"/>
          <w:szCs w:val="24"/>
          <w:lang w:eastAsia="bg-BG"/>
        </w:rPr>
        <w:br/>
        <w:t>      Sanguisorba officinalis L.</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lastRenderedPageBreak/>
        <w:t> 26   Ландыш майский -                          цветки</w:t>
      </w:r>
      <w:r w:rsidRPr="00C87386">
        <w:rPr>
          <w:rFonts w:ascii="Times New Roman" w:eastAsia="Times New Roman" w:hAnsi="Times New Roman" w:cs="Times New Roman"/>
          <w:sz w:val="24"/>
          <w:szCs w:val="24"/>
          <w:lang w:eastAsia="bg-BG"/>
        </w:rPr>
        <w:br/>
        <w:t>      Convallaria majalis L.,                   листья</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и Кейске                                  трава</w:t>
      </w:r>
      <w:r w:rsidRPr="00C87386">
        <w:rPr>
          <w:rFonts w:ascii="Times New Roman" w:eastAsia="Times New Roman" w:hAnsi="Times New Roman" w:cs="Times New Roman"/>
          <w:sz w:val="24"/>
          <w:szCs w:val="24"/>
          <w:lang w:eastAsia="bg-BG"/>
        </w:rPr>
        <w:br/>
        <w:t>      C. keiskei Miq.</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27   Лапчатка прямостоячая -                   корневища</w:t>
      </w:r>
      <w:r w:rsidRPr="00C87386">
        <w:rPr>
          <w:rFonts w:ascii="Times New Roman" w:eastAsia="Times New Roman" w:hAnsi="Times New Roman" w:cs="Times New Roman"/>
          <w:sz w:val="24"/>
          <w:szCs w:val="24"/>
          <w:lang w:eastAsia="bg-BG"/>
        </w:rPr>
        <w:br/>
        <w:t>      Potentilla erecta (L.) Raeusch.</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28   Лимонник -                                семена</w:t>
      </w:r>
      <w:r w:rsidRPr="00C87386">
        <w:rPr>
          <w:rFonts w:ascii="Times New Roman" w:eastAsia="Times New Roman" w:hAnsi="Times New Roman" w:cs="Times New Roman"/>
          <w:sz w:val="24"/>
          <w:szCs w:val="24"/>
          <w:lang w:eastAsia="bg-BG"/>
        </w:rPr>
        <w:br/>
        <w:t>      Schisandra chinensis (Turcz.) Baill.      плоды</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29   Липа -</w:t>
      </w:r>
      <w:r w:rsidRPr="00C87386">
        <w:rPr>
          <w:rFonts w:ascii="Times New Roman" w:eastAsia="Times New Roman" w:hAnsi="Times New Roman" w:cs="Times New Roman"/>
          <w:sz w:val="24"/>
          <w:szCs w:val="24"/>
          <w:lang w:eastAsia="bg-BG"/>
        </w:rPr>
        <w:br/>
        <w:t>      Tilia cordata Mill.</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30   Левзея сафлоровидная -                    корневища</w:t>
      </w:r>
      <w:r w:rsidRPr="00C87386">
        <w:rPr>
          <w:rFonts w:ascii="Times New Roman" w:eastAsia="Times New Roman" w:hAnsi="Times New Roman" w:cs="Times New Roman"/>
          <w:sz w:val="24"/>
          <w:szCs w:val="24"/>
          <w:lang w:eastAsia="bg-BG"/>
        </w:rPr>
        <w:br/>
        <w:t>      Rhaponticum carthamoides (Willd.)Iljin</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31   Малина обыкновенная -                     плоды</w:t>
      </w:r>
      <w:r w:rsidRPr="00C87386">
        <w:rPr>
          <w:rFonts w:ascii="Times New Roman" w:eastAsia="Times New Roman" w:hAnsi="Times New Roman" w:cs="Times New Roman"/>
          <w:sz w:val="24"/>
          <w:szCs w:val="24"/>
          <w:lang w:eastAsia="bg-BG"/>
        </w:rPr>
        <w:br/>
        <w:t>      Rubus idaeus L.</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32   Мать-и-мачеха -                           листья</w:t>
      </w:r>
      <w:r w:rsidRPr="00C87386">
        <w:rPr>
          <w:rFonts w:ascii="Times New Roman" w:eastAsia="Times New Roman" w:hAnsi="Times New Roman" w:cs="Times New Roman"/>
          <w:sz w:val="24"/>
          <w:szCs w:val="24"/>
          <w:lang w:eastAsia="bg-BG"/>
        </w:rPr>
        <w:br/>
        <w:t>      Tussilago farfara L.</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33   Можжевельник обыкновенный -               шишко-</w:t>
      </w:r>
      <w:r w:rsidRPr="00C87386">
        <w:rPr>
          <w:rFonts w:ascii="Times New Roman" w:eastAsia="Times New Roman" w:hAnsi="Times New Roman" w:cs="Times New Roman"/>
          <w:sz w:val="24"/>
          <w:szCs w:val="24"/>
          <w:lang w:eastAsia="bg-BG"/>
        </w:rPr>
        <w:br/>
        <w:t>      Juniperus communis L.                     ягоды</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34   Мужской папоротник -                      корневища</w:t>
      </w:r>
      <w:r w:rsidRPr="00C87386">
        <w:rPr>
          <w:rFonts w:ascii="Times New Roman" w:eastAsia="Times New Roman" w:hAnsi="Times New Roman" w:cs="Times New Roman"/>
          <w:sz w:val="24"/>
          <w:szCs w:val="24"/>
          <w:lang w:eastAsia="bg-BG"/>
        </w:rPr>
        <w:br/>
        <w:t>      Dryopteris filix-mas Schott</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35   Пижма обыкновенная -                      соцветия</w:t>
      </w:r>
      <w:r w:rsidRPr="00C87386">
        <w:rPr>
          <w:rFonts w:ascii="Times New Roman" w:eastAsia="Times New Roman" w:hAnsi="Times New Roman" w:cs="Times New Roman"/>
          <w:sz w:val="24"/>
          <w:szCs w:val="24"/>
          <w:lang w:eastAsia="bg-BG"/>
        </w:rPr>
        <w:br/>
        <w:t>      Tanacetum vulgare L.</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36   Плаун булавовидный -                      споры</w:t>
      </w:r>
      <w:r w:rsidRPr="00C87386">
        <w:rPr>
          <w:rFonts w:ascii="Times New Roman" w:eastAsia="Times New Roman" w:hAnsi="Times New Roman" w:cs="Times New Roman"/>
          <w:sz w:val="24"/>
          <w:szCs w:val="24"/>
          <w:lang w:eastAsia="bg-BG"/>
        </w:rPr>
        <w:br/>
        <w:t>      Lycopodium clavatum L.</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37   Полынь цитварная -                         соцветия</w:t>
      </w:r>
      <w:r w:rsidRPr="00C87386">
        <w:rPr>
          <w:rFonts w:ascii="Times New Roman" w:eastAsia="Times New Roman" w:hAnsi="Times New Roman" w:cs="Times New Roman"/>
          <w:sz w:val="24"/>
          <w:szCs w:val="24"/>
          <w:lang w:eastAsia="bg-BG"/>
        </w:rPr>
        <w:br/>
        <w:t>      Artemisia cina Berg ex Poljak              (бутоны)</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38   Полынь горькая -                           трава</w:t>
      </w:r>
      <w:r w:rsidRPr="00C87386">
        <w:rPr>
          <w:rFonts w:ascii="Times New Roman" w:eastAsia="Times New Roman" w:hAnsi="Times New Roman" w:cs="Times New Roman"/>
          <w:sz w:val="24"/>
          <w:szCs w:val="24"/>
          <w:lang w:eastAsia="bg-BG"/>
        </w:rPr>
        <w:br/>
        <w:t>      Artemisia absinthium L.</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39   Ромашка аптечная -                         соцветия</w:t>
      </w:r>
      <w:r w:rsidRPr="00C87386">
        <w:rPr>
          <w:rFonts w:ascii="Times New Roman" w:eastAsia="Times New Roman" w:hAnsi="Times New Roman" w:cs="Times New Roman"/>
          <w:sz w:val="24"/>
          <w:szCs w:val="24"/>
          <w:lang w:eastAsia="bg-BG"/>
        </w:rPr>
        <w:br/>
        <w:t>      Matricaria recutita L. (M. chamomilla L.)</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40   Рябина обыкновенная -                      плоды</w:t>
      </w:r>
      <w:r w:rsidRPr="00C87386">
        <w:rPr>
          <w:rFonts w:ascii="Times New Roman" w:eastAsia="Times New Roman" w:hAnsi="Times New Roman" w:cs="Times New Roman"/>
          <w:sz w:val="24"/>
          <w:szCs w:val="24"/>
          <w:lang w:eastAsia="bg-BG"/>
        </w:rPr>
        <w:br/>
        <w:t>      Sorbus aucuparia L.</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41   Стальник полевой -                         корни</w:t>
      </w:r>
      <w:r w:rsidRPr="00C87386">
        <w:rPr>
          <w:rFonts w:ascii="Times New Roman" w:eastAsia="Times New Roman" w:hAnsi="Times New Roman" w:cs="Times New Roman"/>
          <w:sz w:val="24"/>
          <w:szCs w:val="24"/>
          <w:lang w:eastAsia="bg-BG"/>
        </w:rPr>
        <w:br/>
        <w:t>      Ononis arvensis L.</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lastRenderedPageBreak/>
        <w:br/>
        <w:t> 42   Сушеница топяная -                         трава</w:t>
      </w:r>
      <w:r w:rsidRPr="00C87386">
        <w:rPr>
          <w:rFonts w:ascii="Times New Roman" w:eastAsia="Times New Roman" w:hAnsi="Times New Roman" w:cs="Times New Roman"/>
          <w:sz w:val="24"/>
          <w:szCs w:val="24"/>
          <w:lang w:eastAsia="bg-BG"/>
        </w:rPr>
        <w:br/>
        <w:t>      Gnaphalium uliginisum L.</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43   Термопсис ланцетолистный -                 трава</w:t>
      </w:r>
      <w:r w:rsidRPr="00C87386">
        <w:rPr>
          <w:rFonts w:ascii="Times New Roman" w:eastAsia="Times New Roman" w:hAnsi="Times New Roman" w:cs="Times New Roman"/>
          <w:sz w:val="24"/>
          <w:szCs w:val="24"/>
          <w:lang w:eastAsia="bg-BG"/>
        </w:rPr>
        <w:br/>
        <w:t>      Thermopsis lanceolata R.Br.                семена</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44   Толокнянка обыкновенная -                  листья</w:t>
      </w:r>
      <w:r w:rsidRPr="00C87386">
        <w:rPr>
          <w:rFonts w:ascii="Times New Roman" w:eastAsia="Times New Roman" w:hAnsi="Times New Roman" w:cs="Times New Roman"/>
          <w:sz w:val="24"/>
          <w:szCs w:val="24"/>
          <w:lang w:eastAsia="bg-BG"/>
        </w:rPr>
        <w:br/>
        <w:t>      Arctostaphylos uva-ursi (L.) Spreng.</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45   Тысячелистник -                            соцветия</w:t>
      </w:r>
      <w:r w:rsidRPr="00C87386">
        <w:rPr>
          <w:rFonts w:ascii="Times New Roman" w:eastAsia="Times New Roman" w:hAnsi="Times New Roman" w:cs="Times New Roman"/>
          <w:sz w:val="24"/>
          <w:szCs w:val="24"/>
          <w:lang w:eastAsia="bg-BG"/>
        </w:rPr>
        <w:br/>
        <w:t>      Achillea millefolium L.</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46   Фиалка трехцветная -                       трава</w:t>
      </w:r>
      <w:r w:rsidRPr="00C87386">
        <w:rPr>
          <w:rFonts w:ascii="Times New Roman" w:eastAsia="Times New Roman" w:hAnsi="Times New Roman" w:cs="Times New Roman"/>
          <w:sz w:val="24"/>
          <w:szCs w:val="24"/>
          <w:lang w:eastAsia="bg-BG"/>
        </w:rPr>
        <w:br/>
        <w:t>      Viola tricolor L.</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47   Хвощ полевой -                             трава</w:t>
      </w:r>
      <w:r w:rsidRPr="00C87386">
        <w:rPr>
          <w:rFonts w:ascii="Times New Roman" w:eastAsia="Times New Roman" w:hAnsi="Times New Roman" w:cs="Times New Roman"/>
          <w:sz w:val="24"/>
          <w:szCs w:val="24"/>
          <w:lang w:eastAsia="bg-BG"/>
        </w:rPr>
        <w:br/>
        <w:t>      Equisetum arvense L.</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48   Цетрария исландская (исландский            слоевище</w:t>
      </w:r>
      <w:r w:rsidRPr="00C87386">
        <w:rPr>
          <w:rFonts w:ascii="Times New Roman" w:eastAsia="Times New Roman" w:hAnsi="Times New Roman" w:cs="Times New Roman"/>
          <w:sz w:val="24"/>
          <w:szCs w:val="24"/>
          <w:lang w:eastAsia="bg-BG"/>
        </w:rPr>
        <w:br/>
        <w:t>      мох) -</w:t>
      </w:r>
      <w:r w:rsidRPr="00C87386">
        <w:rPr>
          <w:rFonts w:ascii="Times New Roman" w:eastAsia="Times New Roman" w:hAnsi="Times New Roman" w:cs="Times New Roman"/>
          <w:sz w:val="24"/>
          <w:szCs w:val="24"/>
          <w:lang w:eastAsia="bg-BG"/>
        </w:rPr>
        <w:br/>
        <w:t>      Cetraria islandica Ach.</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49   Чабрец -                                   трава</w:t>
      </w:r>
      <w:r w:rsidRPr="00C87386">
        <w:rPr>
          <w:rFonts w:ascii="Times New Roman" w:eastAsia="Times New Roman" w:hAnsi="Times New Roman" w:cs="Times New Roman"/>
          <w:sz w:val="24"/>
          <w:szCs w:val="24"/>
          <w:lang w:eastAsia="bg-BG"/>
        </w:rPr>
        <w:br/>
        <w:t>      Thymus serpyllum L.s.l.</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50   Чага(березовый гриб)                       наросты</w:t>
      </w:r>
      <w:r w:rsidRPr="00C87386">
        <w:rPr>
          <w:rFonts w:ascii="Times New Roman" w:eastAsia="Times New Roman" w:hAnsi="Times New Roman" w:cs="Times New Roman"/>
          <w:sz w:val="24"/>
          <w:szCs w:val="24"/>
          <w:lang w:eastAsia="bg-BG"/>
        </w:rPr>
        <w:br/>
        <w:t>      Inonotus obliquus (Pers.) Pil.</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51   Чемерица -                                 корневища</w:t>
      </w:r>
      <w:r w:rsidRPr="00C87386">
        <w:rPr>
          <w:rFonts w:ascii="Times New Roman" w:eastAsia="Times New Roman" w:hAnsi="Times New Roman" w:cs="Times New Roman"/>
          <w:sz w:val="24"/>
          <w:szCs w:val="24"/>
          <w:lang w:eastAsia="bg-BG"/>
        </w:rPr>
        <w:br/>
        <w:t>      Veratrum lobelianum Bernh.</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52   Череда трехраздельная -                    трава</w:t>
      </w:r>
      <w:r w:rsidRPr="00C87386">
        <w:rPr>
          <w:rFonts w:ascii="Times New Roman" w:eastAsia="Times New Roman" w:hAnsi="Times New Roman" w:cs="Times New Roman"/>
          <w:sz w:val="24"/>
          <w:szCs w:val="24"/>
          <w:lang w:eastAsia="bg-BG"/>
        </w:rPr>
        <w:br/>
        <w:t>      Bidens tripartita L.</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53   Черемуха -                                 плоды</w:t>
      </w:r>
      <w:r w:rsidRPr="00C87386">
        <w:rPr>
          <w:rFonts w:ascii="Times New Roman" w:eastAsia="Times New Roman" w:hAnsi="Times New Roman" w:cs="Times New Roman"/>
          <w:sz w:val="24"/>
          <w:szCs w:val="24"/>
          <w:lang w:eastAsia="bg-BG"/>
        </w:rPr>
        <w:br/>
        <w:t>      Padus avium Mill.</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54   Черника -                                  плоды</w:t>
      </w:r>
      <w:r w:rsidRPr="00C87386">
        <w:rPr>
          <w:rFonts w:ascii="Times New Roman" w:eastAsia="Times New Roman" w:hAnsi="Times New Roman" w:cs="Times New Roman"/>
          <w:sz w:val="24"/>
          <w:szCs w:val="24"/>
          <w:lang w:eastAsia="bg-BG"/>
        </w:rPr>
        <w:br/>
        <w:t>      Vaccinum myrtillus L.</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55    Чистотел -                                трава</w:t>
      </w:r>
      <w:r w:rsidRPr="00C87386">
        <w:rPr>
          <w:rFonts w:ascii="Times New Roman" w:eastAsia="Times New Roman" w:hAnsi="Times New Roman" w:cs="Times New Roman"/>
          <w:sz w:val="24"/>
          <w:szCs w:val="24"/>
          <w:lang w:eastAsia="bg-BG"/>
        </w:rPr>
        <w:br/>
        <w:t>       Chelidonium majus L.</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t> 56    Шиповник -                                плоды</w:t>
      </w:r>
      <w:r w:rsidRPr="00C87386">
        <w:rPr>
          <w:rFonts w:ascii="Times New Roman" w:eastAsia="Times New Roman" w:hAnsi="Times New Roman" w:cs="Times New Roman"/>
          <w:sz w:val="24"/>
          <w:szCs w:val="24"/>
          <w:lang w:eastAsia="bg-BG"/>
        </w:rPr>
        <w:br/>
        <w:t>       Rosa majalis Herrm. и др.</w:t>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br/>
      </w:r>
      <w:r w:rsidRPr="00C87386">
        <w:rPr>
          <w:rFonts w:ascii="Times New Roman" w:eastAsia="Times New Roman" w:hAnsi="Times New Roman" w:cs="Times New Roman"/>
          <w:sz w:val="24"/>
          <w:szCs w:val="24"/>
          <w:lang w:eastAsia="bg-BG"/>
        </w:rPr>
        <w:lastRenderedPageBreak/>
        <w:t>_______________</w:t>
      </w:r>
      <w:r w:rsidRPr="00C87386">
        <w:rPr>
          <w:rFonts w:ascii="Times New Roman" w:eastAsia="Times New Roman" w:hAnsi="Times New Roman" w:cs="Times New Roman"/>
          <w:sz w:val="24"/>
          <w:szCs w:val="24"/>
          <w:lang w:eastAsia="bg-BG"/>
        </w:rPr>
        <w:br/>
        <w:t>     * Картографические знаки не печатаются.</w:t>
      </w:r>
    </w:p>
    <w:p w:rsidR="00C87386" w:rsidRPr="00C87386" w:rsidRDefault="00C87386" w:rsidP="00C87386">
      <w:pPr>
        <w:spacing w:before="100" w:beforeAutospacing="1" w:after="100" w:afterAutospacing="1" w:line="240" w:lineRule="auto"/>
        <w:jc w:val="right"/>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Приложение 13</w:t>
      </w:r>
    </w:p>
    <w:p w:rsidR="00C87386" w:rsidRPr="00C87386" w:rsidRDefault="00C87386" w:rsidP="00C87386">
      <w:pPr>
        <w:spacing w:before="100" w:beforeAutospacing="1" w:after="100" w:afterAutospacing="1" w:line="240" w:lineRule="auto"/>
        <w:jc w:val="center"/>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Список справочной литературы</w:t>
      </w:r>
    </w:p>
    <w:p w:rsidR="00C87386" w:rsidRPr="00C87386" w:rsidRDefault="00C87386" w:rsidP="00C87386">
      <w:pPr>
        <w:spacing w:before="100" w:beforeAutospacing="1" w:after="100" w:afterAutospacing="1"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1. Атлас ареалов и ресурсов лекарственных растений СССР. М.: ГУГК, 1976, 340 с.</w:t>
      </w:r>
    </w:p>
    <w:p w:rsidR="00C87386" w:rsidRPr="00C87386" w:rsidRDefault="00C87386" w:rsidP="00C87386">
      <w:pPr>
        <w:spacing w:before="100" w:beforeAutospacing="1" w:after="100" w:afterAutospacing="1"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2. Быков Б.А. Доминанты растительного покрова, Алма-Ата: Наука, т.1, 1960, с.316; т.2, 1963, с.463; т. 3, 1965, с.462.</w:t>
      </w:r>
    </w:p>
    <w:p w:rsidR="00C87386" w:rsidRPr="00C87386" w:rsidRDefault="00C87386" w:rsidP="00C87386">
      <w:pPr>
        <w:spacing w:before="100" w:beforeAutospacing="1" w:after="100" w:afterAutospacing="1"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3. Кормовые растения сенокосов и пастбищ СССР. М.-Л.: Сельхозгиз, т.1, 1950, с.688; т. 2 , 1951, с.948; т.3, 1956, с.877.</w:t>
      </w:r>
    </w:p>
    <w:p w:rsidR="00C87386" w:rsidRPr="00C87386" w:rsidRDefault="00C87386" w:rsidP="00C87386">
      <w:pPr>
        <w:spacing w:before="100" w:beforeAutospacing="1" w:after="100" w:afterAutospacing="1"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4. Крылова И.Л. Способы определения сроков восстановления запасов сырья лекарственных растений. Растительные ресурсы, 1981, т. 17, в. 3, с.446-450.</w:t>
      </w:r>
    </w:p>
    <w:p w:rsidR="00C87386" w:rsidRPr="00C87386" w:rsidRDefault="00C87386" w:rsidP="00C87386">
      <w:pPr>
        <w:spacing w:before="100" w:beforeAutospacing="1" w:after="100" w:afterAutospacing="1"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5. Плохинский Н.А. Биометрия. М.: Изд. МГУ, 1970, с.367.</w:t>
      </w:r>
    </w:p>
    <w:p w:rsidR="00C87386" w:rsidRPr="00C87386" w:rsidRDefault="00C87386" w:rsidP="00C87386">
      <w:pPr>
        <w:spacing w:before="100" w:beforeAutospacing="1" w:after="100" w:afterAutospacing="1"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6. Правила cбора и сушки лекарственных растений (Сборник инструкций). М.: Медицина, 1985, с.328.</w:t>
      </w:r>
    </w:p>
    <w:p w:rsidR="00C87386" w:rsidRPr="00C87386" w:rsidRDefault="00C87386" w:rsidP="00C87386">
      <w:pPr>
        <w:spacing w:before="100" w:beforeAutospacing="1" w:after="100" w:afterAutospacing="1"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7. Сорные растения СССР. М.-Л.: Изд. АН СССР, т. 1, 1934, с.323; т. 2, 1935, с. 244; т.3, 1934, с.447; т. 4, 1935, с.414.</w:t>
      </w:r>
    </w:p>
    <w:p w:rsidR="00C87386" w:rsidRPr="00C87386" w:rsidRDefault="00C87386" w:rsidP="00C87386">
      <w:pPr>
        <w:spacing w:before="100" w:beforeAutospacing="1" w:after="100" w:afterAutospacing="1"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8. Флора СССР. М.-Л.: Изд. АН СССР, т. 1-30, 1934-1960* .</w:t>
      </w:r>
    </w:p>
    <w:p w:rsidR="00C87386" w:rsidRPr="00C87386" w:rsidRDefault="00C87386" w:rsidP="00C87386">
      <w:pPr>
        <w:spacing w:before="100" w:beforeAutospacing="1" w:after="100" w:afterAutospacing="1"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_______________</w:t>
      </w:r>
    </w:p>
    <w:p w:rsidR="00C87386" w:rsidRPr="00C87386" w:rsidRDefault="00C87386" w:rsidP="00C87386">
      <w:pPr>
        <w:spacing w:before="100" w:beforeAutospacing="1" w:after="100" w:afterAutospacing="1"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 При работе нужно использовать также местные флоры.</w:t>
      </w:r>
    </w:p>
    <w:p w:rsidR="00C87386" w:rsidRPr="00C87386" w:rsidRDefault="00C87386" w:rsidP="00C87386">
      <w:pPr>
        <w:spacing w:before="100" w:beforeAutospacing="1" w:after="240"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9. Ярошенко П.Д. Геоботаника. М.: Просвещение, 1969, с.197.</w:t>
      </w:r>
      <w:r w:rsidRPr="00C87386">
        <w:rPr>
          <w:rFonts w:ascii="Times New Roman" w:eastAsia="Times New Roman" w:hAnsi="Times New Roman" w:cs="Times New Roman"/>
          <w:sz w:val="24"/>
          <w:szCs w:val="24"/>
          <w:lang w:eastAsia="bg-BG"/>
        </w:rPr>
        <w:br/>
      </w:r>
    </w:p>
    <w:p w:rsidR="00C87386" w:rsidRPr="00C87386" w:rsidRDefault="00C87386" w:rsidP="00C87386">
      <w:pPr>
        <w:spacing w:before="100" w:beforeAutospacing="1" w:after="100" w:afterAutospacing="1" w:line="240" w:lineRule="auto"/>
        <w:rPr>
          <w:rFonts w:ascii="Times New Roman" w:eastAsia="Times New Roman" w:hAnsi="Times New Roman" w:cs="Times New Roman"/>
          <w:sz w:val="24"/>
          <w:szCs w:val="24"/>
          <w:lang w:eastAsia="bg-BG"/>
        </w:rPr>
      </w:pPr>
      <w:r w:rsidRPr="00C87386">
        <w:rPr>
          <w:rFonts w:ascii="Times New Roman" w:eastAsia="Times New Roman" w:hAnsi="Times New Roman" w:cs="Times New Roman"/>
          <w:sz w:val="24"/>
          <w:szCs w:val="24"/>
          <w:lang w:eastAsia="bg-BG"/>
        </w:rPr>
        <w:t>Текст документа сверен по:</w:t>
      </w:r>
      <w:r w:rsidRPr="00C87386">
        <w:rPr>
          <w:rFonts w:ascii="Times New Roman" w:eastAsia="Times New Roman" w:hAnsi="Times New Roman" w:cs="Times New Roman"/>
          <w:sz w:val="24"/>
          <w:szCs w:val="24"/>
          <w:lang w:eastAsia="bg-BG"/>
        </w:rPr>
        <w:br/>
        <w:t>официальное издание</w:t>
      </w:r>
    </w:p>
    <w:p w:rsidR="00C87386" w:rsidRPr="00C87386" w:rsidRDefault="00C87386" w:rsidP="00C87386">
      <w:pPr>
        <w:spacing w:before="100" w:beforeAutospacing="1" w:after="100" w:afterAutospacing="1" w:line="240" w:lineRule="auto"/>
        <w:rPr>
          <w:rFonts w:ascii="Times New Roman" w:eastAsia="Times New Roman" w:hAnsi="Times New Roman" w:cs="Times New Roman"/>
          <w:sz w:val="24"/>
          <w:szCs w:val="24"/>
          <w:lang w:eastAsia="bg-BG"/>
        </w:rPr>
      </w:pPr>
    </w:p>
    <w:sectPr w:rsidR="00C87386" w:rsidRPr="00C8738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37645D"/>
    <w:multiLevelType w:val="multilevel"/>
    <w:tmpl w:val="243A0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383923"/>
    <w:multiLevelType w:val="multilevel"/>
    <w:tmpl w:val="48845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1953FBD"/>
    <w:multiLevelType w:val="multilevel"/>
    <w:tmpl w:val="EF38C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5977889"/>
    <w:multiLevelType w:val="multilevel"/>
    <w:tmpl w:val="CF28A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1E04E70"/>
    <w:multiLevelType w:val="multilevel"/>
    <w:tmpl w:val="BD283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D237F66"/>
    <w:multiLevelType w:val="multilevel"/>
    <w:tmpl w:val="A5E02F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0"/>
  </w:num>
  <w:num w:numId="3">
    <w:abstractNumId w:val="3"/>
  </w:num>
  <w:num w:numId="4">
    <w:abstractNumId w:val="5"/>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hideSpellingErrors/>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7386"/>
    <w:rsid w:val="00022342"/>
    <w:rsid w:val="000C3DC7"/>
    <w:rsid w:val="00271C19"/>
    <w:rsid w:val="005D2549"/>
    <w:rsid w:val="007B1B7C"/>
    <w:rsid w:val="008B7896"/>
    <w:rsid w:val="00C87386"/>
    <w:rsid w:val="00E64A4C"/>
    <w:rsid w:val="00F147E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204D8BA-A18E-4881-A0F1-F09DEEBA1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C8738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87386"/>
    <w:rPr>
      <w:rFonts w:ascii="Times New Roman" w:eastAsia="Times New Roman" w:hAnsi="Times New Roman" w:cs="Times New Roman"/>
      <w:b/>
      <w:bCs/>
      <w:kern w:val="36"/>
      <w:sz w:val="48"/>
      <w:szCs w:val="48"/>
      <w:lang w:eastAsia="bg-BG"/>
    </w:rPr>
  </w:style>
  <w:style w:type="paragraph" w:customStyle="1" w:styleId="unformattext">
    <w:name w:val="unformattext"/>
    <w:basedOn w:val="Normal"/>
    <w:rsid w:val="00C87386"/>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headertext">
    <w:name w:val="headertext"/>
    <w:basedOn w:val="Normal"/>
    <w:rsid w:val="00C87386"/>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formattext">
    <w:name w:val="formattext"/>
    <w:basedOn w:val="Normal"/>
    <w:rsid w:val="00C87386"/>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styleId="Hyperlink">
    <w:name w:val="Hyperlink"/>
    <w:basedOn w:val="DefaultParagraphFont"/>
    <w:uiPriority w:val="99"/>
    <w:semiHidden/>
    <w:unhideWhenUsed/>
    <w:rsid w:val="00C87386"/>
    <w:rPr>
      <w:color w:val="0000FF"/>
      <w:u w:val="single"/>
    </w:rPr>
  </w:style>
  <w:style w:type="paragraph" w:customStyle="1" w:styleId="copytitle">
    <w:name w:val="copytitle"/>
    <w:basedOn w:val="Normal"/>
    <w:rsid w:val="00C87386"/>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styleId="Strong">
    <w:name w:val="Strong"/>
    <w:basedOn w:val="DefaultParagraphFont"/>
    <w:uiPriority w:val="22"/>
    <w:qFormat/>
    <w:rsid w:val="00C87386"/>
    <w:rPr>
      <w:b/>
      <w:bCs/>
    </w:rPr>
  </w:style>
  <w:style w:type="paragraph" w:customStyle="1" w:styleId="copyright">
    <w:name w:val="copyright"/>
    <w:basedOn w:val="Normal"/>
    <w:rsid w:val="00C87386"/>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version-site">
    <w:name w:val="version-site"/>
    <w:basedOn w:val="Normal"/>
    <w:rsid w:val="00C87386"/>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styleId="BalloonText">
    <w:name w:val="Balloon Text"/>
    <w:basedOn w:val="Normal"/>
    <w:link w:val="BalloonTextChar"/>
    <w:uiPriority w:val="99"/>
    <w:semiHidden/>
    <w:unhideWhenUsed/>
    <w:rsid w:val="00C8738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738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2416719">
      <w:bodyDiv w:val="1"/>
      <w:marLeft w:val="0"/>
      <w:marRight w:val="0"/>
      <w:marTop w:val="0"/>
      <w:marBottom w:val="0"/>
      <w:divBdr>
        <w:top w:val="none" w:sz="0" w:space="0" w:color="auto"/>
        <w:left w:val="none" w:sz="0" w:space="0" w:color="auto"/>
        <w:bottom w:val="none" w:sz="0" w:space="0" w:color="auto"/>
        <w:right w:val="none" w:sz="0" w:space="0" w:color="auto"/>
      </w:divBdr>
      <w:divsChild>
        <w:div w:id="1947467880">
          <w:marLeft w:val="0"/>
          <w:marRight w:val="0"/>
          <w:marTop w:val="0"/>
          <w:marBottom w:val="0"/>
          <w:divBdr>
            <w:top w:val="none" w:sz="0" w:space="0" w:color="auto"/>
            <w:left w:val="none" w:sz="0" w:space="0" w:color="auto"/>
            <w:bottom w:val="none" w:sz="0" w:space="0" w:color="auto"/>
            <w:right w:val="none" w:sz="0" w:space="0" w:color="auto"/>
          </w:divBdr>
          <w:divsChild>
            <w:div w:id="489492326">
              <w:marLeft w:val="0"/>
              <w:marRight w:val="0"/>
              <w:marTop w:val="0"/>
              <w:marBottom w:val="0"/>
              <w:divBdr>
                <w:top w:val="none" w:sz="0" w:space="0" w:color="auto"/>
                <w:left w:val="none" w:sz="0" w:space="0" w:color="auto"/>
                <w:bottom w:val="none" w:sz="0" w:space="0" w:color="auto"/>
                <w:right w:val="none" w:sz="0" w:space="0" w:color="auto"/>
              </w:divBdr>
              <w:divsChild>
                <w:div w:id="1652126956">
                  <w:marLeft w:val="0"/>
                  <w:marRight w:val="0"/>
                  <w:marTop w:val="0"/>
                  <w:marBottom w:val="0"/>
                  <w:divBdr>
                    <w:top w:val="none" w:sz="0" w:space="0" w:color="auto"/>
                    <w:left w:val="none" w:sz="0" w:space="0" w:color="auto"/>
                    <w:bottom w:val="none" w:sz="0" w:space="0" w:color="auto"/>
                    <w:right w:val="none" w:sz="0" w:space="0" w:color="auto"/>
                  </w:divBdr>
                  <w:divsChild>
                    <w:div w:id="749041395">
                      <w:marLeft w:val="0"/>
                      <w:marRight w:val="0"/>
                      <w:marTop w:val="0"/>
                      <w:marBottom w:val="0"/>
                      <w:divBdr>
                        <w:top w:val="none" w:sz="0" w:space="0" w:color="auto"/>
                        <w:left w:val="none" w:sz="0" w:space="0" w:color="auto"/>
                        <w:bottom w:val="none" w:sz="0" w:space="0" w:color="auto"/>
                        <w:right w:val="none" w:sz="0" w:space="0" w:color="auto"/>
                      </w:divBdr>
                      <w:divsChild>
                        <w:div w:id="2141730140">
                          <w:marLeft w:val="0"/>
                          <w:marRight w:val="0"/>
                          <w:marTop w:val="0"/>
                          <w:marBottom w:val="0"/>
                          <w:divBdr>
                            <w:top w:val="none" w:sz="0" w:space="0" w:color="auto"/>
                            <w:left w:val="none" w:sz="0" w:space="0" w:color="auto"/>
                            <w:bottom w:val="none" w:sz="0" w:space="0" w:color="auto"/>
                            <w:right w:val="none" w:sz="0" w:space="0" w:color="auto"/>
                          </w:divBdr>
                          <w:divsChild>
                            <w:div w:id="535854796">
                              <w:marLeft w:val="0"/>
                              <w:marRight w:val="0"/>
                              <w:marTop w:val="0"/>
                              <w:marBottom w:val="0"/>
                              <w:divBdr>
                                <w:top w:val="none" w:sz="0" w:space="0" w:color="auto"/>
                                <w:left w:val="none" w:sz="0" w:space="0" w:color="auto"/>
                                <w:bottom w:val="none" w:sz="0" w:space="0" w:color="auto"/>
                                <w:right w:val="none" w:sz="0" w:space="0" w:color="auto"/>
                              </w:divBdr>
                              <w:divsChild>
                                <w:div w:id="676537601">
                                  <w:marLeft w:val="0"/>
                                  <w:marRight w:val="0"/>
                                  <w:marTop w:val="0"/>
                                  <w:marBottom w:val="0"/>
                                  <w:divBdr>
                                    <w:top w:val="none" w:sz="0" w:space="0" w:color="auto"/>
                                    <w:left w:val="none" w:sz="0" w:space="0" w:color="auto"/>
                                    <w:bottom w:val="none" w:sz="0" w:space="0" w:color="auto"/>
                                    <w:right w:val="none" w:sz="0" w:space="0" w:color="auto"/>
                                  </w:divBdr>
                                  <w:divsChild>
                                    <w:div w:id="356758">
                                      <w:marLeft w:val="0"/>
                                      <w:marRight w:val="0"/>
                                      <w:marTop w:val="0"/>
                                      <w:marBottom w:val="0"/>
                                      <w:divBdr>
                                        <w:top w:val="none" w:sz="0" w:space="0" w:color="auto"/>
                                        <w:left w:val="none" w:sz="0" w:space="0" w:color="auto"/>
                                        <w:bottom w:val="none" w:sz="0" w:space="0" w:color="auto"/>
                                        <w:right w:val="none" w:sz="0" w:space="0" w:color="auto"/>
                                      </w:divBdr>
                                      <w:divsChild>
                                        <w:div w:id="1595625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2253699">
              <w:marLeft w:val="0"/>
              <w:marRight w:val="0"/>
              <w:marTop w:val="0"/>
              <w:marBottom w:val="0"/>
              <w:divBdr>
                <w:top w:val="none" w:sz="0" w:space="0" w:color="auto"/>
                <w:left w:val="none" w:sz="0" w:space="0" w:color="auto"/>
                <w:bottom w:val="none" w:sz="0" w:space="0" w:color="auto"/>
                <w:right w:val="none" w:sz="0" w:space="0" w:color="auto"/>
              </w:divBdr>
              <w:divsChild>
                <w:div w:id="2089574468">
                  <w:marLeft w:val="0"/>
                  <w:marRight w:val="0"/>
                  <w:marTop w:val="0"/>
                  <w:marBottom w:val="0"/>
                  <w:divBdr>
                    <w:top w:val="none" w:sz="0" w:space="0" w:color="auto"/>
                    <w:left w:val="none" w:sz="0" w:space="0" w:color="auto"/>
                    <w:bottom w:val="none" w:sz="0" w:space="0" w:color="auto"/>
                    <w:right w:val="none" w:sz="0" w:space="0" w:color="auto"/>
                  </w:divBdr>
                </w:div>
                <w:div w:id="529881973">
                  <w:marLeft w:val="0"/>
                  <w:marRight w:val="0"/>
                  <w:marTop w:val="0"/>
                  <w:marBottom w:val="0"/>
                  <w:divBdr>
                    <w:top w:val="none" w:sz="0" w:space="0" w:color="auto"/>
                    <w:left w:val="none" w:sz="0" w:space="0" w:color="auto"/>
                    <w:bottom w:val="none" w:sz="0" w:space="0" w:color="auto"/>
                    <w:right w:val="none" w:sz="0" w:space="0" w:color="auto"/>
                  </w:divBdr>
                </w:div>
              </w:divsChild>
            </w:div>
            <w:div w:id="1310941841">
              <w:marLeft w:val="0"/>
              <w:marRight w:val="0"/>
              <w:marTop w:val="0"/>
              <w:marBottom w:val="0"/>
              <w:divBdr>
                <w:top w:val="none" w:sz="0" w:space="0" w:color="auto"/>
                <w:left w:val="none" w:sz="0" w:space="0" w:color="auto"/>
                <w:bottom w:val="none" w:sz="0" w:space="0" w:color="auto"/>
                <w:right w:val="none" w:sz="0" w:space="0" w:color="auto"/>
              </w:divBdr>
              <w:divsChild>
                <w:div w:id="1446391408">
                  <w:marLeft w:val="0"/>
                  <w:marRight w:val="0"/>
                  <w:marTop w:val="0"/>
                  <w:marBottom w:val="0"/>
                  <w:divBdr>
                    <w:top w:val="none" w:sz="0" w:space="0" w:color="auto"/>
                    <w:left w:val="none" w:sz="0" w:space="0" w:color="auto"/>
                    <w:bottom w:val="none" w:sz="0" w:space="0" w:color="auto"/>
                    <w:right w:val="none" w:sz="0" w:space="0" w:color="auto"/>
                  </w:divBdr>
                </w:div>
                <w:div w:id="1934701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47</Pages>
  <Words>14886</Words>
  <Characters>84851</Characters>
  <Application>Microsoft Office Word</Application>
  <DocSecurity>0</DocSecurity>
  <Lines>707</Lines>
  <Paragraphs>199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99538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veronika</dc:creator>
  <cp:lastModifiedBy>519-Gergana</cp:lastModifiedBy>
  <cp:revision>2</cp:revision>
  <dcterms:created xsi:type="dcterms:W3CDTF">2017-01-12T11:41:00Z</dcterms:created>
  <dcterms:modified xsi:type="dcterms:W3CDTF">2017-01-12T11:41:00Z</dcterms:modified>
</cp:coreProperties>
</file>